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AD" w:rsidRDefault="000D3697">
      <w:pPr>
        <w:framePr w:wrap="none" w:vAnchor="page" w:hAnchor="page" w:x="5587" w:y="876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53.75pt">
            <v:imagedata r:id="rId7" r:href="rId8"/>
          </v:shape>
        </w:pict>
      </w:r>
    </w:p>
    <w:p w:rsidR="006C77AD" w:rsidRDefault="000D3697">
      <w:pPr>
        <w:pStyle w:val="20"/>
        <w:framePr w:w="9720" w:h="13041" w:hRule="exact" w:wrap="none" w:vAnchor="page" w:hAnchor="page" w:x="1387" w:y="2315"/>
        <w:shd w:val="clear" w:color="auto" w:fill="auto"/>
        <w:spacing w:before="0" w:after="559"/>
        <w:ind w:left="2200" w:right="880"/>
      </w:pPr>
      <w:proofErr w:type="gramStart"/>
      <w:r>
        <w:t>УПРАВЛЕНИЕ ФЕДЕРАЛЬНОЙ АНТИМОН0П(</w:t>
      </w:r>
      <w:r>
        <w:rPr>
          <w:lang w:val="en-US"/>
        </w:rPr>
        <w:t>Ml</w:t>
      </w:r>
      <w:r w:rsidRPr="00F203A4">
        <w:t xml:space="preserve"> </w:t>
      </w:r>
      <w:r>
        <w:t>I ОЙ СЛУЖБЫ ПО НЕНЕЦКОМУ АВТОНОМНОМУ ОКРУГУ</w:t>
      </w:r>
      <w:proofErr w:type="gramEnd"/>
    </w:p>
    <w:p w:rsidR="006C77AD" w:rsidRDefault="000D3697">
      <w:pPr>
        <w:pStyle w:val="30"/>
        <w:framePr w:w="9720" w:h="13041" w:hRule="exact" w:wrap="none" w:vAnchor="page" w:hAnchor="page" w:x="1387" w:y="2315"/>
        <w:shd w:val="clear" w:color="auto" w:fill="auto"/>
        <w:spacing w:before="0" w:after="205" w:line="250" w:lineRule="exact"/>
        <w:ind w:left="360"/>
      </w:pPr>
      <w:bookmarkStart w:id="0" w:name="bookmark0"/>
      <w:r>
        <w:t>РЕШЕНИЕ</w:t>
      </w:r>
      <w:bookmarkEnd w:id="0"/>
    </w:p>
    <w:p w:rsidR="006C77AD" w:rsidRDefault="000D3697">
      <w:pPr>
        <w:pStyle w:val="1"/>
        <w:framePr w:w="9720" w:h="13041" w:hRule="exact" w:wrap="none" w:vAnchor="page" w:hAnchor="page" w:x="1387" w:y="2315"/>
        <w:shd w:val="clear" w:color="auto" w:fill="auto"/>
        <w:spacing w:before="0" w:after="577"/>
        <w:ind w:left="360"/>
      </w:pPr>
      <w:r>
        <w:t xml:space="preserve">по делу о нарушении Закона о рекламе № </w:t>
      </w:r>
      <w:r>
        <w:t>083/05/18-2/2021</w:t>
      </w:r>
    </w:p>
    <w:p w:rsidR="006C77AD" w:rsidRDefault="000D3697">
      <w:pPr>
        <w:pStyle w:val="32"/>
        <w:framePr w:w="9720" w:h="13041" w:hRule="exact" w:wrap="none" w:vAnchor="page" w:hAnchor="page" w:x="1387" w:y="2315"/>
        <w:shd w:val="clear" w:color="auto" w:fill="auto"/>
        <w:spacing w:before="0" w:after="18" w:line="220" w:lineRule="exact"/>
        <w:ind w:left="20"/>
      </w:pPr>
      <w:r>
        <w:t>Резолютивная часть решения объявлена 11.06.2021 года</w:t>
      </w:r>
    </w:p>
    <w:p w:rsidR="006C77AD" w:rsidRDefault="000D3697">
      <w:pPr>
        <w:pStyle w:val="32"/>
        <w:framePr w:w="9720" w:h="13041" w:hRule="exact" w:wrap="none" w:vAnchor="page" w:hAnchor="page" w:x="1387" w:y="2315"/>
        <w:shd w:val="clear" w:color="auto" w:fill="auto"/>
        <w:tabs>
          <w:tab w:val="left" w:pos="7810"/>
        </w:tabs>
        <w:spacing w:before="0" w:after="265" w:line="220" w:lineRule="exact"/>
        <w:ind w:left="20"/>
      </w:pPr>
      <w:r>
        <w:t>Решение в полном объеме изготовлено 15.06.2021 года</w:t>
      </w:r>
      <w:r>
        <w:tab/>
      </w:r>
      <w:proofErr w:type="gramStart"/>
      <w:r>
        <w:t>г</w:t>
      </w:r>
      <w:proofErr w:type="gramEnd"/>
      <w:r>
        <w:t>. Нарьян-Мар</w:t>
      </w:r>
    </w:p>
    <w:p w:rsidR="006C77AD" w:rsidRDefault="000D3697">
      <w:pPr>
        <w:pStyle w:val="1"/>
        <w:framePr w:w="9720" w:h="13041" w:hRule="exact" w:wrap="none" w:vAnchor="page" w:hAnchor="page" w:x="1387" w:y="2315"/>
        <w:shd w:val="clear" w:color="auto" w:fill="auto"/>
        <w:spacing w:before="0" w:after="0" w:line="298" w:lineRule="exact"/>
        <w:ind w:left="20" w:right="360" w:firstLine="600"/>
        <w:jc w:val="both"/>
      </w:pPr>
      <w:r>
        <w:t>Комиссия Ненецкого У</w:t>
      </w:r>
      <w:r>
        <w:t xml:space="preserve">ФАС России по рассмотрению дел по признакам нарушения законодательства о рекламе (далее - Комиссия) </w:t>
      </w:r>
      <w:r>
        <w:rPr>
          <w:rStyle w:val="0pt"/>
        </w:rPr>
        <w:t xml:space="preserve">в </w:t>
      </w:r>
      <w:r>
        <w:t>составе:</w:t>
      </w:r>
    </w:p>
    <w:p w:rsidR="006C77AD" w:rsidRDefault="000D3697">
      <w:pPr>
        <w:pStyle w:val="1"/>
        <w:framePr w:w="9720" w:h="13041" w:hRule="exact" w:wrap="none" w:vAnchor="page" w:hAnchor="page" w:x="1387" w:y="2315"/>
        <w:shd w:val="clear" w:color="auto" w:fill="auto"/>
        <w:spacing w:before="0" w:after="0" w:line="298" w:lineRule="exact"/>
        <w:ind w:left="20" w:right="360" w:firstLine="600"/>
        <w:jc w:val="left"/>
      </w:pPr>
      <w:r>
        <w:t>председатель Комиссии</w:t>
      </w:r>
      <w:proofErr w:type="gramStart"/>
      <w:r>
        <w:t xml:space="preserve"> —</w:t>
      </w:r>
      <w:r>
        <w:t xml:space="preserve">, </w:t>
      </w:r>
      <w:proofErr w:type="gramEnd"/>
      <w:r>
        <w:t>руководитель Управления, члены Комиссии:</w:t>
      </w:r>
      <w:r>
        <w:t>— ведущий специалист-эксперт У</w:t>
      </w:r>
      <w:r>
        <w:t>правления,</w:t>
      </w:r>
    </w:p>
    <w:p w:rsidR="006C77AD" w:rsidRDefault="000D3697">
      <w:pPr>
        <w:pStyle w:val="1"/>
        <w:framePr w:w="9720" w:h="13041" w:hRule="exact" w:wrap="none" w:vAnchor="page" w:hAnchor="page" w:x="1387" w:y="2315"/>
        <w:shd w:val="clear" w:color="auto" w:fill="auto"/>
        <w:spacing w:before="0" w:after="0" w:line="298" w:lineRule="exact"/>
        <w:ind w:left="20" w:right="360" w:firstLine="2780"/>
        <w:jc w:val="left"/>
      </w:pPr>
      <w:r>
        <w:t>— специалист 1 разряда Управления, рассмотрев дело №083/05/18-2/2021 по признакам нарушения ПАО «Мегафон» части 1 статьи 18 Федерального закона от 13.03.2006 № 38-Ф3 «О рекламе» (далее - Закон о рекламе),</w:t>
      </w:r>
    </w:p>
    <w:p w:rsidR="006C77AD" w:rsidRDefault="000D3697">
      <w:pPr>
        <w:pStyle w:val="1"/>
        <w:framePr w:w="9720" w:h="13041" w:hRule="exact" w:wrap="none" w:vAnchor="page" w:hAnchor="page" w:x="1387" w:y="2315"/>
        <w:shd w:val="clear" w:color="auto" w:fill="auto"/>
        <w:spacing w:before="0" w:after="302" w:line="298" w:lineRule="exact"/>
        <w:ind w:left="20" w:firstLine="600"/>
        <w:jc w:val="both"/>
      </w:pPr>
      <w:r>
        <w:t>в присутствии представителя</w:t>
      </w:r>
      <w:r>
        <w:t xml:space="preserve"> ПАО «Мегафон»,</w:t>
      </w:r>
    </w:p>
    <w:p w:rsidR="006C77AD" w:rsidRDefault="000D3697">
      <w:pPr>
        <w:pStyle w:val="1"/>
        <w:framePr w:w="9720" w:h="13041" w:hRule="exact" w:wrap="none" w:vAnchor="page" w:hAnchor="page" w:x="1387" w:y="2315"/>
        <w:shd w:val="clear" w:color="auto" w:fill="auto"/>
        <w:spacing w:before="0" w:after="260" w:line="220" w:lineRule="exact"/>
        <w:ind w:right="260"/>
      </w:pPr>
      <w:r>
        <w:t>УСТАНОВИЛА:</w:t>
      </w:r>
    </w:p>
    <w:p w:rsidR="006C77AD" w:rsidRDefault="000D3697">
      <w:pPr>
        <w:pStyle w:val="1"/>
        <w:framePr w:w="9720" w:h="13041" w:hRule="exact" w:wrap="none" w:vAnchor="page" w:hAnchor="page" w:x="1387" w:y="2315"/>
        <w:shd w:val="clear" w:color="auto" w:fill="auto"/>
        <w:spacing w:before="0" w:after="0" w:line="298" w:lineRule="exact"/>
        <w:ind w:left="20" w:right="360" w:firstLine="600"/>
        <w:jc w:val="both"/>
      </w:pPr>
      <w:r>
        <w:t>В адрес Управления Федеральной антимонопольной службы по Ненецкому автономному округу поступило обращение о распространении на мобильный телефон +7*********</w:t>
      </w:r>
      <w:r>
        <w:t xml:space="preserve"> нежелательного </w:t>
      </w:r>
      <w:r>
        <w:rPr>
          <w:lang w:val="en-US"/>
        </w:rPr>
        <w:t>SMS</w:t>
      </w:r>
      <w:r>
        <w:t xml:space="preserve">-сообщения (рекламы) 3 марта 2021 года в 10:39 от </w:t>
      </w:r>
      <w:proofErr w:type="spellStart"/>
      <w:r>
        <w:rPr>
          <w:lang w:val="en-US"/>
        </w:rPr>
        <w:t>ro</w:t>
      </w:r>
      <w:r>
        <w:rPr>
          <w:lang w:val="en-US"/>
        </w:rPr>
        <w:t>cketcash</w:t>
      </w:r>
      <w:proofErr w:type="spellEnd"/>
      <w:r w:rsidRPr="00F203A4">
        <w:t xml:space="preserve"> </w:t>
      </w:r>
      <w:r>
        <w:t>следующего содержания: «Срочно нужны деньги? Без залога! Мы поможем:</w:t>
      </w:r>
      <w:r>
        <w:rPr>
          <w:lang w:val="en-US"/>
        </w:rPr>
        <w:t xml:space="preserve"> http</w:t>
      </w:r>
      <w:r>
        <w:t xml:space="preserve">: ********» </w:t>
      </w:r>
    </w:p>
    <w:p w:rsidR="006C77AD" w:rsidRDefault="000D3697">
      <w:pPr>
        <w:pStyle w:val="1"/>
        <w:framePr w:w="9720" w:h="13041" w:hRule="exact" w:wrap="none" w:vAnchor="page" w:hAnchor="page" w:x="1387" w:y="2315"/>
        <w:shd w:val="clear" w:color="auto" w:fill="auto"/>
        <w:spacing w:before="0" w:after="0" w:line="298" w:lineRule="exact"/>
        <w:ind w:left="20" w:right="360" w:firstLine="600"/>
        <w:jc w:val="both"/>
      </w:pPr>
      <w:proofErr w:type="gramStart"/>
      <w:r>
        <w:t xml:space="preserve">Письмом №АК/30815/21 от 16.04.2021 «О реестре писем граждан о нежелательной </w:t>
      </w:r>
      <w:r>
        <w:rPr>
          <w:lang w:val="en-US"/>
        </w:rPr>
        <w:t>SMS</w:t>
      </w:r>
      <w:r>
        <w:t xml:space="preserve">-рекламе, направленных посредством электронной почты» ФАС России на </w:t>
      </w:r>
      <w:r>
        <w:t>основании п. 7 Правил рассмотрения антимонопольным органом дел, возбужденных по признакам нарушения законодательства Российской Федерации о рекламе, наделила Ненецкое У</w:t>
      </w:r>
      <w:r>
        <w:t>ФАС России полномочиями по возбуждению и рассмотрению данного дела по признакам нарушен</w:t>
      </w:r>
      <w:r>
        <w:t>ия законодательства РФ о рекламе.</w:t>
      </w:r>
      <w:proofErr w:type="gramEnd"/>
    </w:p>
    <w:p w:rsidR="006C77AD" w:rsidRDefault="000D3697">
      <w:pPr>
        <w:pStyle w:val="1"/>
        <w:framePr w:w="9720" w:h="13041" w:hRule="exact" w:wrap="none" w:vAnchor="page" w:hAnchor="page" w:x="1387" w:y="2315"/>
        <w:shd w:val="clear" w:color="auto" w:fill="auto"/>
        <w:spacing w:before="0" w:after="0" w:line="298" w:lineRule="exact"/>
        <w:ind w:left="20" w:right="360" w:firstLine="600"/>
        <w:jc w:val="both"/>
      </w:pPr>
      <w:r>
        <w:t>По результатам рассмотрения заявления Ненецким У</w:t>
      </w:r>
      <w:r>
        <w:t>ФАС России установлено следующее.</w:t>
      </w:r>
    </w:p>
    <w:p w:rsidR="006C77AD" w:rsidRDefault="000D3697">
      <w:pPr>
        <w:pStyle w:val="1"/>
        <w:framePr w:w="9720" w:h="13041" w:hRule="exact" w:wrap="none" w:vAnchor="page" w:hAnchor="page" w:x="1387" w:y="2315"/>
        <w:shd w:val="clear" w:color="auto" w:fill="auto"/>
        <w:spacing w:before="0" w:after="0" w:line="355" w:lineRule="exact"/>
        <w:ind w:left="20" w:right="360" w:firstLine="600"/>
        <w:jc w:val="both"/>
      </w:pPr>
      <w:r>
        <w:t xml:space="preserve">В пункте 1 статьи 3 Закона "О рекламе" дано понятие рекламы - это информация, распространенная любым способом, в любой форме и </w:t>
      </w:r>
      <w:proofErr w:type="gramStart"/>
      <w:r>
        <w:t>с</w:t>
      </w:r>
      <w:proofErr w:type="gramEnd"/>
    </w:p>
    <w:p w:rsidR="006C77AD" w:rsidRDefault="000D3697">
      <w:pPr>
        <w:pStyle w:val="11"/>
        <w:framePr w:w="9720" w:h="427" w:hRule="exact" w:wrap="none" w:vAnchor="page" w:hAnchor="page" w:x="1387" w:y="15737"/>
        <w:shd w:val="clear" w:color="auto" w:fill="auto"/>
        <w:spacing w:before="0" w:line="310" w:lineRule="exact"/>
        <w:ind w:right="360"/>
      </w:pPr>
      <w:bookmarkStart w:id="1" w:name="bookmark1"/>
      <w:r>
        <w:t>017761</w:t>
      </w:r>
      <w:bookmarkEnd w:id="1"/>
    </w:p>
    <w:p w:rsidR="006C77AD" w:rsidRDefault="006C77AD">
      <w:pPr>
        <w:rPr>
          <w:sz w:val="2"/>
          <w:szCs w:val="2"/>
        </w:rPr>
        <w:sectPr w:rsidR="006C77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77AD" w:rsidRDefault="000D3697">
      <w:pPr>
        <w:pStyle w:val="1"/>
        <w:framePr w:w="9370" w:h="14399" w:hRule="exact" w:wrap="none" w:vAnchor="page" w:hAnchor="page" w:x="976" w:y="1272"/>
        <w:shd w:val="clear" w:color="auto" w:fill="auto"/>
        <w:spacing w:before="0" w:after="0" w:line="298" w:lineRule="exact"/>
        <w:ind w:left="20" w:right="20"/>
        <w:jc w:val="both"/>
      </w:pPr>
      <w:r>
        <w:lastRenderedPageBreak/>
        <w:t xml:space="preserve">использованием любых средств, </w:t>
      </w:r>
      <w:proofErr w:type="gramStart"/>
      <w:r>
        <w:t>адресованная</w:t>
      </w:r>
      <w:proofErr w:type="gramEnd"/>
      <w:r>
        <w:t xml:space="preserve">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6C77AD" w:rsidRDefault="000D3697">
      <w:pPr>
        <w:pStyle w:val="1"/>
        <w:framePr w:w="9370" w:h="14399" w:hRule="exact" w:wrap="none" w:vAnchor="page" w:hAnchor="page" w:x="976" w:y="1272"/>
        <w:shd w:val="clear" w:color="auto" w:fill="auto"/>
        <w:spacing w:before="0" w:after="0" w:line="298" w:lineRule="exact"/>
        <w:ind w:left="20" w:right="20" w:firstLine="560"/>
        <w:jc w:val="both"/>
      </w:pPr>
      <w:proofErr w:type="gramStart"/>
      <w:r>
        <w:t>Информация, рассылаемая на</w:t>
      </w:r>
      <w:r>
        <w:t xml:space="preserve"> указанный номер, содержит все необходимые юридические признаки рекламы, позволяющие определить ее именно в этом качестве и отличить от информации не рекламного характера: предназначена для неопределенного круга лиц; распространена по сетям электросвязи; п</w:t>
      </w:r>
      <w:r>
        <w:t>реследует строго заданные цели информирования: продвижение на рынке, призвана формировать и поддерживать интерес к объекту рекламирования, предоставляемого соответствующими рекламодателями.</w:t>
      </w:r>
      <w:proofErr w:type="gramEnd"/>
    </w:p>
    <w:p w:rsidR="006C77AD" w:rsidRDefault="000D3697">
      <w:pPr>
        <w:pStyle w:val="1"/>
        <w:framePr w:w="9370" w:h="14399" w:hRule="exact" w:wrap="none" w:vAnchor="page" w:hAnchor="page" w:x="976" w:y="1272"/>
        <w:shd w:val="clear" w:color="auto" w:fill="auto"/>
        <w:spacing w:before="0" w:after="0" w:line="298" w:lineRule="exact"/>
        <w:ind w:left="20" w:right="20" w:firstLine="560"/>
        <w:jc w:val="both"/>
      </w:pPr>
      <w:proofErr w:type="gramStart"/>
      <w:r>
        <w:t>Пункт 21.1 статьи 2 Федерального закона "О связи" закрепляет понят</w:t>
      </w:r>
      <w:r>
        <w:t>ие рассылки по сети подвижной радиотелефонной связи, под которой понимается автоматическая передача абонентам коротких текстовых сообщений (сообщений, состоящих из букв и (или) символов, набранных в определенной последовательности) по сети подвижной радиот</w:t>
      </w:r>
      <w:r>
        <w:t>елефонной связи или передача абонентам коротких текстовых сообщений с использованием нумерации, не соответствующей российской системе и плану нумерации, а также сообщений</w:t>
      </w:r>
      <w:proofErr w:type="gramEnd"/>
      <w:r>
        <w:t xml:space="preserve">, </w:t>
      </w:r>
      <w:proofErr w:type="gramStart"/>
      <w:r>
        <w:t>передача</w:t>
      </w:r>
      <w:proofErr w:type="gramEnd"/>
      <w:r>
        <w:t xml:space="preserve"> которых не предусмотрена договором о межсетевом взаимодействии с иностранны</w:t>
      </w:r>
      <w:r>
        <w:t>ми операторами связи.</w:t>
      </w:r>
    </w:p>
    <w:p w:rsidR="006C77AD" w:rsidRDefault="000D3697">
      <w:pPr>
        <w:pStyle w:val="1"/>
        <w:framePr w:w="9370" w:h="14399" w:hRule="exact" w:wrap="none" w:vAnchor="page" w:hAnchor="page" w:x="976" w:y="1272"/>
        <w:shd w:val="clear" w:color="auto" w:fill="auto"/>
        <w:spacing w:before="0" w:after="0" w:line="298" w:lineRule="exact"/>
        <w:ind w:left="20" w:right="20" w:firstLine="560"/>
        <w:jc w:val="both"/>
      </w:pPr>
      <w:r>
        <w:t xml:space="preserve">Поскольку Федеральный закон "О связи" не содержит исключений из информации, которая может распространяться с помощью рассылки, указанное понятие рассылки включает в </w:t>
      </w:r>
      <w:proofErr w:type="gramStart"/>
      <w:r>
        <w:t>себя</w:t>
      </w:r>
      <w:proofErr w:type="gramEnd"/>
      <w:r>
        <w:t xml:space="preserve"> в том числе рассылку сообщений рекламного характера.</w:t>
      </w:r>
    </w:p>
    <w:p w:rsidR="006C77AD" w:rsidRDefault="000D3697">
      <w:pPr>
        <w:pStyle w:val="1"/>
        <w:framePr w:w="9370" w:h="14399" w:hRule="exact" w:wrap="none" w:vAnchor="page" w:hAnchor="page" w:x="976" w:y="1272"/>
        <w:shd w:val="clear" w:color="auto" w:fill="auto"/>
        <w:spacing w:before="0" w:after="0" w:line="298" w:lineRule="exact"/>
        <w:ind w:left="20" w:right="20" w:firstLine="560"/>
        <w:jc w:val="both"/>
      </w:pPr>
      <w:r>
        <w:t>При этом по</w:t>
      </w:r>
      <w:r>
        <w:t>нятие рассылки включает в себя только сообщения, направляемые с использованием нумерации, не соответствующей российской системе и плану нумерации, а также сообщений, передача которых не предусмотрена договором о межсетевом взаимодействии с иностранными опе</w:t>
      </w:r>
      <w:r>
        <w:t>раторами связи (то есть, например, с использованием "коротких" или "буквенных" номеров) и сообщения, направляемые автоматически. Сообщения, рассылаемые с номеров, входящих в российскую систему и план нумерации или предусмотренные договором о межсетевом вза</w:t>
      </w:r>
      <w:r>
        <w:t>имодействии с иностранными операторами связи, и не являющиеся автоматическими, не подпадают под указанное понятие рассылки.</w:t>
      </w:r>
    </w:p>
    <w:p w:rsidR="006C77AD" w:rsidRDefault="000D3697">
      <w:pPr>
        <w:pStyle w:val="1"/>
        <w:framePr w:w="9370" w:h="14399" w:hRule="exact" w:wrap="none" w:vAnchor="page" w:hAnchor="page" w:x="976" w:y="1272"/>
        <w:shd w:val="clear" w:color="auto" w:fill="auto"/>
        <w:spacing w:before="0" w:after="0" w:line="298" w:lineRule="exact"/>
        <w:ind w:left="20" w:right="20" w:firstLine="560"/>
        <w:jc w:val="both"/>
      </w:pPr>
      <w:r>
        <w:t>Статья 44.1 Федерального закона "О связи" устанавливает порядок осуществления рассылки.</w:t>
      </w:r>
    </w:p>
    <w:p w:rsidR="006C77AD" w:rsidRDefault="000D3697">
      <w:pPr>
        <w:pStyle w:val="1"/>
        <w:framePr w:w="9370" w:h="14399" w:hRule="exact" w:wrap="none" w:vAnchor="page" w:hAnchor="page" w:x="976" w:y="1272"/>
        <w:shd w:val="clear" w:color="auto" w:fill="auto"/>
        <w:spacing w:before="0" w:after="0" w:line="298" w:lineRule="exact"/>
        <w:ind w:left="20" w:right="20" w:firstLine="560"/>
        <w:jc w:val="both"/>
      </w:pPr>
      <w:r>
        <w:t xml:space="preserve">Соответственно, при осуществлении рассылок </w:t>
      </w:r>
      <w:r>
        <w:t>по сетям электросвязи сообщений рекламного характера с "коротких" и "буквенных" номеров, а также автоматических рассылок должны соблюдаться требования статьи 44.1 Федерального закона "О связи".</w:t>
      </w:r>
    </w:p>
    <w:p w:rsidR="006C77AD" w:rsidRDefault="000D3697">
      <w:pPr>
        <w:pStyle w:val="1"/>
        <w:framePr w:w="9370" w:h="14399" w:hRule="exact" w:wrap="none" w:vAnchor="page" w:hAnchor="page" w:x="976" w:y="1272"/>
        <w:shd w:val="clear" w:color="auto" w:fill="auto"/>
        <w:spacing w:before="0" w:after="0" w:line="298" w:lineRule="exact"/>
        <w:ind w:left="20" w:right="20" w:firstLine="560"/>
        <w:jc w:val="both"/>
      </w:pPr>
      <w:r>
        <w:t>Согласно части 1 статьи 44.1 Федерального закона "О связи" рас</w:t>
      </w:r>
      <w:r>
        <w:t>сылка по сети подвижной радиотелефонной связи должна осуществляться при условии получения предварительного согласия абонента, выраженного посредством совершения им действий, однозначно идентифицирующих этого абонента и позволяющих достоверно установить его</w:t>
      </w:r>
      <w:r>
        <w:t xml:space="preserve"> волеизъявление на получение рассылки. Рассылка признается осуществленной без предварительного согласия абонента, если заказчик рассылки в случае осуществления рассылки по его инициативе или оператор подвижной радиотелефонной связи в случае осуществления р</w:t>
      </w:r>
      <w:r>
        <w:t>ассылки по инициативе оператора подвижной радиотелефонной связи не докажет, что такое согласие было получено.</w:t>
      </w:r>
    </w:p>
    <w:p w:rsidR="006C77AD" w:rsidRDefault="006C77AD">
      <w:pPr>
        <w:rPr>
          <w:sz w:val="2"/>
          <w:szCs w:val="2"/>
        </w:rPr>
        <w:sectPr w:rsidR="006C77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77AD" w:rsidRPr="000D3697" w:rsidRDefault="006C77AD">
      <w:pPr>
        <w:pStyle w:val="a6"/>
        <w:framePr w:wrap="none" w:vAnchor="page" w:hAnchor="page" w:x="754" w:y="714"/>
        <w:shd w:val="clear" w:color="auto" w:fill="auto"/>
        <w:spacing w:line="210" w:lineRule="exact"/>
        <w:ind w:left="20"/>
      </w:pPr>
    </w:p>
    <w:p w:rsidR="006C77AD" w:rsidRDefault="000D3697">
      <w:pPr>
        <w:pStyle w:val="1"/>
        <w:framePr w:w="9370" w:h="14494" w:hRule="exact" w:wrap="none" w:vAnchor="page" w:hAnchor="page" w:x="1743" w:y="1599"/>
        <w:shd w:val="clear" w:color="auto" w:fill="auto"/>
        <w:spacing w:before="0" w:after="0" w:line="298" w:lineRule="exact"/>
        <w:ind w:left="20" w:right="20" w:firstLine="560"/>
        <w:jc w:val="both"/>
      </w:pPr>
      <w:r>
        <w:t>В соответствии с данной нормой согласие абонента на получение рекламы должно быть выполнено таким образом, чтобы можно был</w:t>
      </w:r>
      <w:r>
        <w:t>о однозначно идентифицировать такого абонента (простое заполнение бланка/формы, не позволяющее однозначно установить и подтвердить, кто именно заполнил такую форму, не является соблюдением указанного требования).</w:t>
      </w:r>
    </w:p>
    <w:p w:rsidR="006C77AD" w:rsidRDefault="000D3697">
      <w:pPr>
        <w:pStyle w:val="1"/>
        <w:framePr w:w="9370" w:h="14494" w:hRule="exact" w:wrap="none" w:vAnchor="page" w:hAnchor="page" w:x="1743" w:y="1599"/>
        <w:shd w:val="clear" w:color="auto" w:fill="auto"/>
        <w:spacing w:before="0" w:after="0" w:line="298" w:lineRule="exact"/>
        <w:ind w:left="20" w:right="20" w:firstLine="560"/>
        <w:jc w:val="both"/>
      </w:pPr>
      <w:r>
        <w:t>В соответствии с частью 2 статьи 44.1 Федер</w:t>
      </w:r>
      <w:r>
        <w:t xml:space="preserve">ального закона "О связи" рассылка по сети подвижной радиотелефонной связи по инициативе заказчика рассылки осуществляется на основании договора, заключенного с оператором подвижной радиотелефонной связи, абоненту которого предназначена рассылка. Предметом </w:t>
      </w:r>
      <w:r>
        <w:t>указанного договора являются услуги по осуществлению рассылки оператором связи.</w:t>
      </w:r>
    </w:p>
    <w:p w:rsidR="006C77AD" w:rsidRDefault="000D3697">
      <w:pPr>
        <w:pStyle w:val="1"/>
        <w:framePr w:w="9370" w:h="14494" w:hRule="exact" w:wrap="none" w:vAnchor="page" w:hAnchor="page" w:x="1743" w:y="1599"/>
        <w:shd w:val="clear" w:color="auto" w:fill="auto"/>
        <w:spacing w:before="0" w:after="0" w:line="298" w:lineRule="exact"/>
        <w:ind w:left="20" w:right="20" w:firstLine="560"/>
        <w:jc w:val="both"/>
      </w:pPr>
      <w:proofErr w:type="gramStart"/>
      <w:r>
        <w:t>Данная норма закрепляет положение, согласно которому оператор связи абонента, которому предназначена рассылка, выполняет не только функции доставки сообщения, но также обеспечи</w:t>
      </w:r>
      <w:r>
        <w:t>вает направление сообщения в сеть электросвязи, соответственно имеет правовую и техническую возможность оценить содержание сообщения, в том числе наличие у сообщения рекламного характера, и проверить у заказчика рассылки наличие согласия абонента на получе</w:t>
      </w:r>
      <w:r>
        <w:t>ние такой рассылки.</w:t>
      </w:r>
      <w:proofErr w:type="gramEnd"/>
    </w:p>
    <w:p w:rsidR="006C77AD" w:rsidRDefault="000D3697">
      <w:pPr>
        <w:pStyle w:val="1"/>
        <w:framePr w:w="9370" w:h="14494" w:hRule="exact" w:wrap="none" w:vAnchor="page" w:hAnchor="page" w:x="1743" w:y="1599"/>
        <w:shd w:val="clear" w:color="auto" w:fill="auto"/>
        <w:spacing w:before="0" w:after="0" w:line="298" w:lineRule="exact"/>
        <w:ind w:left="20" w:right="20" w:firstLine="560"/>
        <w:jc w:val="both"/>
      </w:pPr>
      <w:r>
        <w:t xml:space="preserve">Согласно статье 3 Федерального закона "О рекламе" </w:t>
      </w:r>
      <w:proofErr w:type="spellStart"/>
      <w:r>
        <w:t>рекламораспространитель</w:t>
      </w:r>
      <w:proofErr w:type="spellEnd"/>
      <w:r>
        <w:t xml:space="preserve"> - это лицо, осуществляющее распространение рекламы любым способом, в любой форме и с использованием любых средств.</w:t>
      </w:r>
    </w:p>
    <w:p w:rsidR="006C77AD" w:rsidRDefault="000D3697">
      <w:pPr>
        <w:pStyle w:val="1"/>
        <w:framePr w:w="9370" w:h="14494" w:hRule="exact" w:wrap="none" w:vAnchor="page" w:hAnchor="page" w:x="1743" w:y="1599"/>
        <w:shd w:val="clear" w:color="auto" w:fill="auto"/>
        <w:tabs>
          <w:tab w:val="left" w:pos="1926"/>
          <w:tab w:val="left" w:pos="4393"/>
          <w:tab w:val="left" w:pos="6327"/>
          <w:tab w:val="left" w:pos="7892"/>
        </w:tabs>
        <w:spacing w:before="0" w:after="0" w:line="298" w:lineRule="exact"/>
        <w:ind w:left="20" w:right="20" w:firstLine="560"/>
        <w:jc w:val="both"/>
      </w:pPr>
      <w:r>
        <w:t xml:space="preserve">Таким образом, в случае осуществления рассылки </w:t>
      </w:r>
      <w:r>
        <w:t>рекламных сообщений с номеров, не соответствующих российской системе и плану нумерации, сообщений, передача которых не предусмотрена договором о межсетевом взаимодействии с иностранными операторами связи (например, с "коротких" и "буквенных" номеров), а та</w:t>
      </w:r>
      <w:r>
        <w:t>кже направляемых автоматически, оператор связи абонента, которому</w:t>
      </w:r>
      <w:r>
        <w:tab/>
        <w:t>предназначена</w:t>
      </w:r>
      <w:r>
        <w:tab/>
        <w:t>рассылка,</w:t>
      </w:r>
      <w:r>
        <w:tab/>
        <w:t>может</w:t>
      </w:r>
      <w:r>
        <w:tab/>
        <w:t>признаваться</w:t>
      </w:r>
    </w:p>
    <w:p w:rsidR="006C77AD" w:rsidRDefault="000D3697">
      <w:pPr>
        <w:pStyle w:val="1"/>
        <w:framePr w:w="9370" w:h="14494" w:hRule="exact" w:wrap="none" w:vAnchor="page" w:hAnchor="page" w:x="1743" w:y="1599"/>
        <w:shd w:val="clear" w:color="auto" w:fill="auto"/>
        <w:spacing w:before="0" w:after="0" w:line="298" w:lineRule="exact"/>
        <w:ind w:left="20"/>
        <w:jc w:val="left"/>
      </w:pPr>
      <w:proofErr w:type="spellStart"/>
      <w:r>
        <w:t>рекламораспространителем</w:t>
      </w:r>
      <w:proofErr w:type="spellEnd"/>
      <w:r>
        <w:t>.</w:t>
      </w:r>
    </w:p>
    <w:p w:rsidR="006C77AD" w:rsidRDefault="000D3697">
      <w:pPr>
        <w:pStyle w:val="1"/>
        <w:framePr w:w="9370" w:h="14494" w:hRule="exact" w:wrap="none" w:vAnchor="page" w:hAnchor="page" w:x="1743" w:y="1599"/>
        <w:shd w:val="clear" w:color="auto" w:fill="auto"/>
        <w:spacing w:before="0" w:after="0" w:line="298" w:lineRule="exact"/>
        <w:ind w:left="20" w:right="20" w:firstLine="720"/>
        <w:jc w:val="both"/>
      </w:pPr>
      <w:r>
        <w:t>Частью 1 статьи 18 Закона о рекламе установлено, что распространение рекламы по сетям электросвязи, в том числе посредств</w:t>
      </w:r>
      <w:r>
        <w:t>ом использования телефонной, факсимильной, подвижной радиотелефонной связи, допускается только при условии предварительного согласия абонента или адресата на получение рекламы. При этом реклама признается распространенной без согласия абонента или адресата</w:t>
      </w:r>
      <w:r>
        <w:t xml:space="preserve">, если </w:t>
      </w:r>
      <w:proofErr w:type="spellStart"/>
      <w:r>
        <w:t>рекламораспространитель</w:t>
      </w:r>
      <w:proofErr w:type="spellEnd"/>
      <w:r>
        <w:t xml:space="preserve"> не докажет, что такое согласие было получено. </w:t>
      </w:r>
      <w:proofErr w:type="spellStart"/>
      <w:proofErr w:type="gramStart"/>
      <w:r>
        <w:t>Рекламораспространитель</w:t>
      </w:r>
      <w:proofErr w:type="spellEnd"/>
      <w:r>
        <w:t xml:space="preserve"> обязан немедленно прекратить распространение рекламы в адрес лица, обратившегося к нему с таким требованием.</w:t>
      </w:r>
      <w:proofErr w:type="gramEnd"/>
    </w:p>
    <w:p w:rsidR="006C77AD" w:rsidRDefault="000D3697">
      <w:pPr>
        <w:pStyle w:val="1"/>
        <w:framePr w:w="9370" w:h="14494" w:hRule="exact" w:wrap="none" w:vAnchor="page" w:hAnchor="page" w:x="1743" w:y="1599"/>
        <w:shd w:val="clear" w:color="auto" w:fill="auto"/>
        <w:spacing w:before="0" w:after="0" w:line="298" w:lineRule="exact"/>
        <w:ind w:left="20" w:right="20" w:firstLine="720"/>
        <w:jc w:val="both"/>
      </w:pPr>
      <w:r>
        <w:t>Как сообщается заявителем, согласия на получен</w:t>
      </w:r>
      <w:r>
        <w:t xml:space="preserve">ие рекламы какому-либо лицу не давалось. Следовательно, данное обстоятельство указывает на нарушение </w:t>
      </w:r>
      <w:proofErr w:type="gramStart"/>
      <w:r>
        <w:t>ч</w:t>
      </w:r>
      <w:proofErr w:type="gramEnd"/>
      <w:r>
        <w:t>. 1 ст. 18 Закона о рекламе.</w:t>
      </w:r>
    </w:p>
    <w:p w:rsidR="006C77AD" w:rsidRDefault="000D3697">
      <w:pPr>
        <w:pStyle w:val="1"/>
        <w:framePr w:w="9370" w:h="14494" w:hRule="exact" w:wrap="none" w:vAnchor="page" w:hAnchor="page" w:x="1743" w:y="1599"/>
        <w:shd w:val="clear" w:color="auto" w:fill="auto"/>
        <w:spacing w:before="0" w:after="0" w:line="298" w:lineRule="exact"/>
        <w:ind w:left="20" w:right="20" w:firstLine="560"/>
        <w:jc w:val="both"/>
      </w:pPr>
      <w:r>
        <w:t>Согласно заявлению оператором мобильной связи заявителя является ПАО «Мегафон».</w:t>
      </w:r>
    </w:p>
    <w:p w:rsidR="006C77AD" w:rsidRDefault="000D3697">
      <w:pPr>
        <w:pStyle w:val="1"/>
        <w:framePr w:w="9370" w:h="14494" w:hRule="exact" w:wrap="none" w:vAnchor="page" w:hAnchor="page" w:x="1743" w:y="1599"/>
        <w:shd w:val="clear" w:color="auto" w:fill="auto"/>
        <w:spacing w:before="0" w:after="0" w:line="298" w:lineRule="exact"/>
        <w:ind w:left="20" w:firstLine="720"/>
        <w:jc w:val="both"/>
      </w:pPr>
      <w:r>
        <w:t xml:space="preserve">Общество предоставило ответ на запрос, в </w:t>
      </w:r>
      <w:r>
        <w:t>котором сообщает следующее.</w:t>
      </w:r>
    </w:p>
    <w:p w:rsidR="006C77AD" w:rsidRDefault="000D3697">
      <w:pPr>
        <w:pStyle w:val="1"/>
        <w:framePr w:w="9370" w:h="14494" w:hRule="exact" w:wrap="none" w:vAnchor="page" w:hAnchor="page" w:x="1743" w:y="1599"/>
        <w:shd w:val="clear" w:color="auto" w:fill="auto"/>
        <w:spacing w:before="0" w:after="0" w:line="298" w:lineRule="exact"/>
        <w:ind w:left="20" w:right="20" w:firstLine="560"/>
        <w:jc w:val="both"/>
      </w:pPr>
      <w:r>
        <w:t>Деятельность ПАО "</w:t>
      </w:r>
      <w:proofErr w:type="spellStart"/>
      <w:r>
        <w:t>МегаФон</w:t>
      </w:r>
      <w:proofErr w:type="spellEnd"/>
      <w:r>
        <w:t xml:space="preserve">" (далее - "Оператор") и его взаимоотношения с абонентами регулируется нормами ГК РФ, Федеральным законом от 07.07.2003 г. </w:t>
      </w:r>
      <w:r>
        <w:rPr>
          <w:lang w:val="en-US"/>
        </w:rPr>
        <w:t>N</w:t>
      </w:r>
      <w:r w:rsidRPr="00F203A4">
        <w:t xml:space="preserve"> </w:t>
      </w:r>
      <w:r>
        <w:t>126-ФЗ "О связи", Правилами оказания услуг телефонной связи, утвержденными</w:t>
      </w:r>
    </w:p>
    <w:p w:rsidR="006C77AD" w:rsidRDefault="000D3697">
      <w:pPr>
        <w:pStyle w:val="22"/>
        <w:framePr w:w="9370" w:h="14494" w:hRule="exact" w:wrap="none" w:vAnchor="page" w:hAnchor="page" w:x="1743" w:y="1599"/>
        <w:shd w:val="clear" w:color="auto" w:fill="auto"/>
        <w:spacing w:after="14" w:line="310" w:lineRule="exact"/>
        <w:ind w:left="20"/>
      </w:pPr>
      <w:bookmarkStart w:id="2" w:name="bookmark2"/>
      <w:r>
        <w:t>Пос</w:t>
      </w:r>
      <w:r>
        <w:t xml:space="preserve">тановлением Правительства РФ от 09.12.2014 </w:t>
      </w:r>
      <w:r>
        <w:rPr>
          <w:lang w:val="en-US"/>
        </w:rPr>
        <w:t>N</w:t>
      </w:r>
      <w:r w:rsidRPr="00F203A4">
        <w:t xml:space="preserve"> </w:t>
      </w:r>
      <w:r>
        <w:t>1342 (далее - "Правила") и</w:t>
      </w:r>
      <w:bookmarkEnd w:id="2"/>
    </w:p>
    <w:p w:rsidR="006C77AD" w:rsidRDefault="000D3697">
      <w:pPr>
        <w:pStyle w:val="1"/>
        <w:framePr w:w="9370" w:h="14494" w:hRule="exact" w:wrap="none" w:vAnchor="page" w:hAnchor="page" w:x="1743" w:y="1599"/>
        <w:shd w:val="clear" w:color="auto" w:fill="auto"/>
        <w:spacing w:before="0" w:after="0" w:line="220" w:lineRule="exact"/>
        <w:ind w:left="20"/>
        <w:jc w:val="left"/>
      </w:pPr>
      <w:r>
        <w:t>договором, заключенным с абонентом (далее - "Договор").</w:t>
      </w:r>
    </w:p>
    <w:p w:rsidR="006C77AD" w:rsidRDefault="006C77AD">
      <w:pPr>
        <w:rPr>
          <w:sz w:val="2"/>
          <w:szCs w:val="2"/>
        </w:rPr>
        <w:sectPr w:rsidR="006C77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77AD" w:rsidRDefault="000D3697">
      <w:pPr>
        <w:pStyle w:val="1"/>
        <w:framePr w:w="9370" w:h="14086" w:hRule="exact" w:wrap="none" w:vAnchor="page" w:hAnchor="page" w:x="976" w:y="1423"/>
        <w:shd w:val="clear" w:color="auto" w:fill="auto"/>
        <w:spacing w:before="0" w:after="0" w:line="298" w:lineRule="exact"/>
        <w:ind w:left="20" w:right="20" w:firstLine="560"/>
        <w:jc w:val="both"/>
      </w:pPr>
      <w:r>
        <w:lastRenderedPageBreak/>
        <w:t>В соответствии с п. 1 ст. 44 ФЗ "О связи" на территории Российской Федерации услуги связи оказываются опер</w:t>
      </w:r>
      <w:r>
        <w:t>аторами связи пользователям услугами связи на основании договора об оказании услуг связи, заключаемого в соответствии с гражданским законодательством и правилами оказания услуг связи.</w:t>
      </w:r>
    </w:p>
    <w:p w:rsidR="006C77AD" w:rsidRDefault="000D3697">
      <w:pPr>
        <w:pStyle w:val="1"/>
        <w:framePr w:w="9370" w:h="14086" w:hRule="exact" w:wrap="none" w:vAnchor="page" w:hAnchor="page" w:x="976" w:y="1423"/>
        <w:shd w:val="clear" w:color="auto" w:fill="auto"/>
        <w:spacing w:before="0" w:after="0" w:line="298" w:lineRule="exact"/>
        <w:ind w:left="20" w:right="20" w:firstLine="560"/>
        <w:jc w:val="both"/>
      </w:pPr>
      <w:r>
        <w:t xml:space="preserve">Неотъемлемыми частями Договора являются </w:t>
      </w:r>
      <w:proofErr w:type="spellStart"/>
      <w:r>
        <w:t>инфокарта</w:t>
      </w:r>
      <w:proofErr w:type="spellEnd"/>
      <w:r>
        <w:t>, Условия оказания услу</w:t>
      </w:r>
      <w:r>
        <w:t xml:space="preserve">г связи </w:t>
      </w:r>
      <w:proofErr w:type="spellStart"/>
      <w:r>
        <w:t>МегаФон</w:t>
      </w:r>
      <w:proofErr w:type="spellEnd"/>
      <w:r>
        <w:t xml:space="preserve"> (далее - "Условия") и тарифный план, выбранный Абонентом.</w:t>
      </w:r>
    </w:p>
    <w:p w:rsidR="006C77AD" w:rsidRDefault="000D3697">
      <w:pPr>
        <w:pStyle w:val="1"/>
        <w:framePr w:w="9370" w:h="14086" w:hRule="exact" w:wrap="none" w:vAnchor="page" w:hAnchor="page" w:x="976" w:y="1423"/>
        <w:shd w:val="clear" w:color="auto" w:fill="auto"/>
        <w:spacing w:before="0" w:after="0" w:line="298" w:lineRule="exact"/>
        <w:ind w:left="20" w:right="20" w:firstLine="560"/>
        <w:jc w:val="both"/>
      </w:pPr>
      <w:r>
        <w:t>В ПАО "</w:t>
      </w:r>
      <w:proofErr w:type="spellStart"/>
      <w:r>
        <w:t>МегаФон</w:t>
      </w:r>
      <w:proofErr w:type="spellEnd"/>
      <w:r>
        <w:t>" реализован механизм, в соответствии с которым реклама направляется только лицам, от которых в явном виде получено согласие на получение рекламы.</w:t>
      </w:r>
    </w:p>
    <w:p w:rsidR="006C77AD" w:rsidRDefault="000D3697">
      <w:pPr>
        <w:pStyle w:val="1"/>
        <w:framePr w:w="9370" w:h="14086" w:hRule="exact" w:wrap="none" w:vAnchor="page" w:hAnchor="page" w:x="976" w:y="1423"/>
        <w:shd w:val="clear" w:color="auto" w:fill="auto"/>
        <w:spacing w:before="0" w:after="0" w:line="298" w:lineRule="exact"/>
        <w:ind w:left="20" w:right="20" w:firstLine="560"/>
        <w:jc w:val="both"/>
      </w:pPr>
      <w:r>
        <w:t xml:space="preserve">При заключении </w:t>
      </w:r>
      <w:r>
        <w:t>договора абонент вправе выразить согласие либо отказ от получения рекламы путем проставления соответствующей отметки в информационной карте. При оказании услуг абонент в любое время может отозвать свое согласие:</w:t>
      </w:r>
    </w:p>
    <w:p w:rsidR="006C77AD" w:rsidRDefault="000D3697">
      <w:pPr>
        <w:pStyle w:val="1"/>
        <w:framePr w:w="9370" w:h="14086" w:hRule="exact" w:wrap="none" w:vAnchor="page" w:hAnchor="page" w:x="976" w:y="1423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98" w:lineRule="exact"/>
        <w:ind w:left="20" w:right="20" w:firstLine="560"/>
        <w:jc w:val="both"/>
      </w:pPr>
      <w:r>
        <w:t>путем предоставления Оператору соответствующ</w:t>
      </w:r>
      <w:r>
        <w:t>его письменного уведомления;</w:t>
      </w:r>
    </w:p>
    <w:p w:rsidR="006C77AD" w:rsidRDefault="000D3697">
      <w:pPr>
        <w:pStyle w:val="1"/>
        <w:framePr w:w="9370" w:h="14086" w:hRule="exact" w:wrap="none" w:vAnchor="page" w:hAnchor="page" w:x="976" w:y="1423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 w:line="298" w:lineRule="exact"/>
        <w:ind w:left="20" w:right="20" w:firstLine="560"/>
        <w:jc w:val="both"/>
      </w:pPr>
      <w:r>
        <w:t>путем совершения определенных Оператором конклюдентных действий с использованием идентификаторов, которые позволяют однозначно идентифицировать абонента и установить его волеизъявление при наличии технической возможности Операт</w:t>
      </w:r>
      <w:r>
        <w:t>ора (п.14.16 Условий).</w:t>
      </w:r>
    </w:p>
    <w:p w:rsidR="006C77AD" w:rsidRDefault="000D3697">
      <w:pPr>
        <w:pStyle w:val="1"/>
        <w:framePr w:w="9370" w:h="14086" w:hRule="exact" w:wrap="none" w:vAnchor="page" w:hAnchor="page" w:x="976" w:y="1423"/>
        <w:shd w:val="clear" w:color="auto" w:fill="auto"/>
        <w:spacing w:before="0" w:after="0" w:line="298" w:lineRule="exact"/>
        <w:ind w:left="20" w:right="20" w:firstLine="560"/>
        <w:jc w:val="both"/>
      </w:pPr>
      <w:r>
        <w:t>Абонентский номер +7</w:t>
      </w:r>
      <w:r w:rsidR="00B340CE">
        <w:t>*******</w:t>
      </w:r>
      <w:r>
        <w:t xml:space="preserve"> выделен</w:t>
      </w:r>
      <w:r w:rsidR="00B340CE">
        <w:t xml:space="preserve"> «М»</w:t>
      </w:r>
      <w:r>
        <w:t xml:space="preserve"> по договору об оказании услуг связи № </w:t>
      </w:r>
      <w:r>
        <w:t>от 10.02.2021 г.</w:t>
      </w:r>
    </w:p>
    <w:p w:rsidR="006C77AD" w:rsidRDefault="000D3697">
      <w:pPr>
        <w:pStyle w:val="1"/>
        <w:framePr w:w="9370" w:h="14086" w:hRule="exact" w:wrap="none" w:vAnchor="page" w:hAnchor="page" w:x="976" w:y="1423"/>
        <w:shd w:val="clear" w:color="auto" w:fill="auto"/>
        <w:spacing w:before="0" w:after="0" w:line="298" w:lineRule="exact"/>
        <w:ind w:left="20" w:right="20" w:firstLine="560"/>
        <w:jc w:val="both"/>
      </w:pPr>
      <w:r>
        <w:t>При заключении договора абонент, которому выделен абонентский номер +7</w:t>
      </w:r>
      <w:r w:rsidR="00B340CE">
        <w:t>**********</w:t>
      </w:r>
      <w:r>
        <w:t>, отказался от получен</w:t>
      </w:r>
      <w:r>
        <w:t xml:space="preserve">ия рекламы при оказании услуг, проставив соответствующий отказ в </w:t>
      </w:r>
      <w:proofErr w:type="spellStart"/>
      <w:r>
        <w:t>инфокарте</w:t>
      </w:r>
      <w:proofErr w:type="spellEnd"/>
      <w:r>
        <w:t xml:space="preserve">. Однако сотрудником дилера АО «Мегафон </w:t>
      </w:r>
      <w:proofErr w:type="spellStart"/>
      <w:r>
        <w:t>Ритейл</w:t>
      </w:r>
      <w:proofErr w:type="spellEnd"/>
      <w:r>
        <w:t xml:space="preserve">», которому оператор в соответствии с п. 13 Правил поручил заключение договоров с абонентами, в нарушение условий дилерского соглашения </w:t>
      </w:r>
      <w:r>
        <w:t xml:space="preserve">не внес соответствующие данные в </w:t>
      </w:r>
      <w:proofErr w:type="spellStart"/>
      <w:r>
        <w:t>информационно-биллинговую</w:t>
      </w:r>
      <w:proofErr w:type="spellEnd"/>
      <w:r>
        <w:t xml:space="preserve"> систему оператора, что и повлекло в результате направление рекламы заявителю.</w:t>
      </w:r>
    </w:p>
    <w:p w:rsidR="006C77AD" w:rsidRDefault="000D3697">
      <w:pPr>
        <w:pStyle w:val="1"/>
        <w:framePr w:w="9370" w:h="14086" w:hRule="exact" w:wrap="none" w:vAnchor="page" w:hAnchor="page" w:x="976" w:y="1423"/>
        <w:shd w:val="clear" w:color="auto" w:fill="auto"/>
        <w:spacing w:before="0" w:after="0" w:line="298" w:lineRule="exact"/>
        <w:ind w:left="20" w:right="20" w:firstLine="560"/>
        <w:jc w:val="both"/>
      </w:pPr>
      <w:proofErr w:type="gramStart"/>
      <w:r>
        <w:t>ПАО "</w:t>
      </w:r>
      <w:proofErr w:type="spellStart"/>
      <w:r>
        <w:t>МегаФон</w:t>
      </w:r>
      <w:proofErr w:type="spellEnd"/>
      <w:r>
        <w:t xml:space="preserve">" незамедлительно после получения от Ненецкого УФАС информации о направлении </w:t>
      </w:r>
      <w:proofErr w:type="spellStart"/>
      <w:r>
        <w:t>смс-рассылки</w:t>
      </w:r>
      <w:proofErr w:type="spellEnd"/>
      <w:r>
        <w:t xml:space="preserve"> рекламного содерж</w:t>
      </w:r>
      <w:r>
        <w:t xml:space="preserve">ания без согласия абонента в нарушение 4.1 ст.18 Федерального закона от 13.03.2006 </w:t>
      </w:r>
      <w:r>
        <w:rPr>
          <w:lang w:val="en-US"/>
        </w:rPr>
        <w:t>N</w:t>
      </w:r>
      <w:r w:rsidRPr="00F203A4">
        <w:t xml:space="preserve"> </w:t>
      </w:r>
      <w:r>
        <w:t>38-Ф3 "О рекламе" предприняло меры по устранению данного нарушения, а именно - по прекращению направления в адрес заявителя рекламы.</w:t>
      </w:r>
      <w:proofErr w:type="gramEnd"/>
    </w:p>
    <w:p w:rsidR="006C77AD" w:rsidRDefault="000D3697">
      <w:pPr>
        <w:pStyle w:val="1"/>
        <w:framePr w:w="9370" w:h="14086" w:hRule="exact" w:wrap="none" w:vAnchor="page" w:hAnchor="page" w:x="976" w:y="1423"/>
        <w:shd w:val="clear" w:color="auto" w:fill="auto"/>
        <w:spacing w:before="0" w:after="0" w:line="298" w:lineRule="exact"/>
        <w:ind w:left="20" w:right="20" w:firstLine="560"/>
        <w:jc w:val="both"/>
      </w:pPr>
      <w:r>
        <w:t>Согласно п. 13 Правил оказания услуг т</w:t>
      </w:r>
      <w:r>
        <w:t xml:space="preserve">елефонной связи, утвержденных Постановлением Правительства РФ от 09.12.2014 </w:t>
      </w:r>
      <w:r>
        <w:rPr>
          <w:lang w:val="en-US"/>
        </w:rPr>
        <w:t>N</w:t>
      </w:r>
      <w:r w:rsidRPr="00F203A4">
        <w:t xml:space="preserve"> </w:t>
      </w:r>
      <w:r>
        <w:t xml:space="preserve">1342, услуги телефонной связи оказываются на основании возмездных договоров. Оператор связи вправе </w:t>
      </w:r>
      <w:proofErr w:type="gramStart"/>
      <w:r>
        <w:t>поручить третьему лицу заключить</w:t>
      </w:r>
      <w:proofErr w:type="gramEnd"/>
      <w:r>
        <w:t xml:space="preserve"> договор, в том числе договор, предусматривающи</w:t>
      </w:r>
      <w:r>
        <w:t>й использование перенесенного абонентского номера, от имени и за счет оператора связи, а также осуществлять от его имени расчеты с абонентом и (или) пользователем и иные действия по обслуживанию абонентов и (или) пользователей от имени оператора связи. В с</w:t>
      </w:r>
      <w:r>
        <w:t>оответствии с договором, заключенным третьим лицом от имени оператора связи, права и обязанности возникают непосредственно у оператора связи.</w:t>
      </w:r>
    </w:p>
    <w:p w:rsidR="006C77AD" w:rsidRDefault="000D3697">
      <w:pPr>
        <w:pStyle w:val="1"/>
        <w:framePr w:w="9370" w:h="14086" w:hRule="exact" w:wrap="none" w:vAnchor="page" w:hAnchor="page" w:x="976" w:y="1423"/>
        <w:shd w:val="clear" w:color="auto" w:fill="auto"/>
        <w:spacing w:before="0" w:after="0" w:line="298" w:lineRule="exact"/>
        <w:ind w:left="20" w:right="20" w:firstLine="720"/>
        <w:jc w:val="left"/>
      </w:pPr>
      <w:r>
        <w:t>В соответствии с частью 7 статьи 38 Закона о рекламе ответственность за нарушение статьи 18 Закона о рекламе несет</w:t>
      </w:r>
      <w:r>
        <w:t xml:space="preserve"> </w:t>
      </w:r>
      <w:proofErr w:type="spellStart"/>
      <w:r>
        <w:t>рекламораспространитель</w:t>
      </w:r>
      <w:proofErr w:type="spellEnd"/>
      <w:r>
        <w:t>.</w:t>
      </w:r>
    </w:p>
    <w:p w:rsidR="006C77AD" w:rsidRDefault="000D3697">
      <w:pPr>
        <w:pStyle w:val="1"/>
        <w:framePr w:w="9370" w:h="14086" w:hRule="exact" w:wrap="none" w:vAnchor="page" w:hAnchor="page" w:x="976" w:y="1423"/>
        <w:shd w:val="clear" w:color="auto" w:fill="auto"/>
        <w:spacing w:before="0" w:after="0" w:line="298" w:lineRule="exact"/>
        <w:ind w:left="20" w:firstLine="720"/>
        <w:jc w:val="left"/>
      </w:pPr>
      <w:r>
        <w:t xml:space="preserve">В данном случае </w:t>
      </w:r>
      <w:proofErr w:type="spellStart"/>
      <w:r>
        <w:t>рекламораспространителем</w:t>
      </w:r>
      <w:proofErr w:type="spellEnd"/>
      <w:r>
        <w:t xml:space="preserve"> является ПАО «Мегафон».</w:t>
      </w:r>
    </w:p>
    <w:p w:rsidR="006C77AD" w:rsidRDefault="006C77AD">
      <w:pPr>
        <w:rPr>
          <w:sz w:val="2"/>
          <w:szCs w:val="2"/>
        </w:rPr>
        <w:sectPr w:rsidR="006C77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77AD" w:rsidRDefault="000D3697">
      <w:pPr>
        <w:pStyle w:val="1"/>
        <w:framePr w:w="9355" w:h="11970" w:hRule="exact" w:wrap="none" w:vAnchor="page" w:hAnchor="page" w:x="1569" w:y="792"/>
        <w:shd w:val="clear" w:color="auto" w:fill="auto"/>
        <w:spacing w:before="0" w:after="0" w:line="293" w:lineRule="exact"/>
        <w:ind w:left="20" w:right="20" w:firstLine="560"/>
        <w:jc w:val="both"/>
      </w:pPr>
      <w:r>
        <w:lastRenderedPageBreak/>
        <w:t>В ходе рассмотрения представитель ПАО «Мегафон» признал свою вину и</w:t>
      </w:r>
      <w:r>
        <w:br/>
        <w:t>сообщил о том, что Общество предприняло меры по устранению данного</w:t>
      </w:r>
      <w:r>
        <w:br/>
        <w:t>нарушени</w:t>
      </w:r>
      <w:r>
        <w:t>я, а именно - по прекращению направления в адрес заявителя рекламы.</w:t>
      </w:r>
    </w:p>
    <w:p w:rsidR="006C77AD" w:rsidRDefault="000D3697">
      <w:pPr>
        <w:pStyle w:val="1"/>
        <w:framePr w:w="9355" w:h="11970" w:hRule="exact" w:wrap="none" w:vAnchor="page" w:hAnchor="page" w:x="1569" w:y="792"/>
        <w:shd w:val="clear" w:color="auto" w:fill="auto"/>
        <w:spacing w:before="0" w:after="0" w:line="293" w:lineRule="exact"/>
        <w:ind w:left="20" w:right="20" w:firstLine="560"/>
        <w:jc w:val="both"/>
      </w:pPr>
      <w:r>
        <w:t>Учитывая вышеизложенное. Комиссией Ненецкого У</w:t>
      </w:r>
      <w:r>
        <w:t>ФАС России сделан</w:t>
      </w:r>
      <w:r>
        <w:br/>
        <w:t>вывод о нецелесообразности выдачи ПАО «Мегафон» предписания о прекращении</w:t>
      </w:r>
      <w:r>
        <w:br/>
        <w:t>нарушения законодательства Российской Федерации о</w:t>
      </w:r>
      <w:r>
        <w:t xml:space="preserve"> рекламе.</w:t>
      </w:r>
    </w:p>
    <w:p w:rsidR="006C77AD" w:rsidRDefault="000D3697">
      <w:pPr>
        <w:pStyle w:val="1"/>
        <w:framePr w:w="9355" w:h="11970" w:hRule="exact" w:wrap="none" w:vAnchor="page" w:hAnchor="page" w:x="1569" w:y="792"/>
        <w:shd w:val="clear" w:color="auto" w:fill="auto"/>
        <w:spacing w:before="0" w:after="0" w:line="293" w:lineRule="exact"/>
        <w:ind w:left="20" w:right="20" w:firstLine="720"/>
        <w:jc w:val="both"/>
      </w:pPr>
      <w:proofErr w:type="gramStart"/>
      <w:r>
        <w:t>Рассмотрев материалы дела, Комиссия, руководствуясь пунктом 1 части 2</w:t>
      </w:r>
      <w:r>
        <w:br/>
        <w:t xml:space="preserve">статьи 33, частью 1 статьи 36 Федерального закона "О рекламе" </w:t>
      </w:r>
      <w:r>
        <w:rPr>
          <w:lang w:val="en-US"/>
        </w:rPr>
        <w:t>N</w:t>
      </w:r>
      <w:r w:rsidRPr="00F203A4">
        <w:t xml:space="preserve"> </w:t>
      </w:r>
      <w:r>
        <w:t>38-Ф3 от 13</w:t>
      </w:r>
      <w:r>
        <w:br/>
        <w:t>марта 2006 г. и в соответствии с пунктами 42 - 49 Правил рассмотрения</w:t>
      </w:r>
      <w:r>
        <w:br/>
        <w:t>антимонопольным органом дел, в</w:t>
      </w:r>
      <w:r>
        <w:t>озбужденных по признакам нарушения</w:t>
      </w:r>
      <w:r>
        <w:br/>
        <w:t>законодательства Российской Федерации о рекламе, утвержденных</w:t>
      </w:r>
      <w:r>
        <w:br/>
        <w:t xml:space="preserve">Постановлением Правительства РФ от 24.11.2020 </w:t>
      </w:r>
      <w:r>
        <w:rPr>
          <w:lang w:val="en-US"/>
        </w:rPr>
        <w:t>N</w:t>
      </w:r>
      <w:r w:rsidRPr="00F203A4">
        <w:t xml:space="preserve"> </w:t>
      </w:r>
      <w:r>
        <w:t>1922,</w:t>
      </w:r>
      <w:proofErr w:type="gramEnd"/>
    </w:p>
    <w:p w:rsidR="000D3697" w:rsidRDefault="000D3697">
      <w:pPr>
        <w:pStyle w:val="1"/>
        <w:framePr w:w="9355" w:h="11970" w:hRule="exact" w:wrap="none" w:vAnchor="page" w:hAnchor="page" w:x="1569" w:y="792"/>
        <w:shd w:val="clear" w:color="auto" w:fill="auto"/>
        <w:spacing w:before="0" w:after="236" w:line="293" w:lineRule="exact"/>
        <w:ind w:left="4500"/>
        <w:jc w:val="left"/>
      </w:pPr>
    </w:p>
    <w:p w:rsidR="006C77AD" w:rsidRDefault="000D3697">
      <w:pPr>
        <w:pStyle w:val="1"/>
        <w:framePr w:w="9355" w:h="11970" w:hRule="exact" w:wrap="none" w:vAnchor="page" w:hAnchor="page" w:x="1569" w:y="792"/>
        <w:shd w:val="clear" w:color="auto" w:fill="auto"/>
        <w:spacing w:before="0" w:after="236" w:line="293" w:lineRule="exact"/>
        <w:ind w:left="4500"/>
        <w:jc w:val="left"/>
      </w:pPr>
      <w:r>
        <w:t>решила:</w:t>
      </w:r>
    </w:p>
    <w:p w:rsidR="006C77AD" w:rsidRDefault="000D3697">
      <w:pPr>
        <w:pStyle w:val="1"/>
        <w:framePr w:w="9355" w:h="11970" w:hRule="exact" w:wrap="none" w:vAnchor="page" w:hAnchor="page" w:x="1569" w:y="792"/>
        <w:shd w:val="clear" w:color="auto" w:fill="auto"/>
        <w:spacing w:before="0" w:after="0" w:line="298" w:lineRule="exact"/>
        <w:ind w:left="20" w:right="20" w:firstLine="720"/>
        <w:jc w:val="both"/>
      </w:pPr>
      <w:r>
        <w:t>1. Признать ненадлежащей рекламой информацию, распространенную по</w:t>
      </w:r>
      <w:r>
        <w:br/>
        <w:t>сетям электросвязи, в том числе</w:t>
      </w:r>
      <w:r>
        <w:t xml:space="preserve"> посредством использования телефонной связи 3</w:t>
      </w:r>
      <w:r>
        <w:br/>
        <w:t>марта 2021 года в 10:39 на мобильный телефон +7</w:t>
      </w:r>
      <w:r w:rsidR="00EE1A86">
        <w:t>**********</w:t>
      </w:r>
      <w:r>
        <w:t xml:space="preserve"> от </w:t>
      </w:r>
      <w:proofErr w:type="spellStart"/>
      <w:r>
        <w:rPr>
          <w:lang w:val="en-US"/>
        </w:rPr>
        <w:t>rocketcash</w:t>
      </w:r>
      <w:proofErr w:type="spellEnd"/>
      <w:r w:rsidRPr="00F203A4">
        <w:br/>
      </w:r>
      <w:r>
        <w:t xml:space="preserve">следующего содержания: «Срочно нужны деньги? Без залога! </w:t>
      </w:r>
      <w:r w:rsidR="00EE1A86">
        <w:t>Мы поможем: http: **************</w:t>
      </w:r>
      <w:r>
        <w:t>», без согласия заявителя, поскольку она</w:t>
      </w:r>
      <w:r>
        <w:br/>
        <w:t>противореч</w:t>
      </w:r>
      <w:r>
        <w:t>ит требованиям части 1 статьи 18 Федерального закона от 13.03.2006</w:t>
      </w:r>
      <w:r>
        <w:br/>
        <w:t>№38-Ф3 "О рекламе".</w:t>
      </w:r>
    </w:p>
    <w:p w:rsidR="006C77AD" w:rsidRDefault="000D3697">
      <w:pPr>
        <w:pStyle w:val="1"/>
        <w:framePr w:w="9355" w:h="11970" w:hRule="exact" w:wrap="none" w:vAnchor="page" w:hAnchor="page" w:x="1569" w:y="792"/>
        <w:shd w:val="clear" w:color="auto" w:fill="auto"/>
        <w:spacing w:before="0" w:after="0" w:line="298" w:lineRule="exact"/>
        <w:ind w:left="20" w:right="20" w:firstLine="1080"/>
        <w:jc w:val="both"/>
      </w:pPr>
      <w:r>
        <w:t>2. Признать в действиях ПАО «Мегафон»</w:t>
      </w:r>
      <w:r>
        <w:t xml:space="preserve">, как </w:t>
      </w:r>
      <w:proofErr w:type="spellStart"/>
      <w:r>
        <w:t>рекламора</w:t>
      </w:r>
      <w:r>
        <w:t>спространителя</w:t>
      </w:r>
      <w:proofErr w:type="spellEnd"/>
      <w:r>
        <w:t xml:space="preserve"> нарушение </w:t>
      </w:r>
      <w:proofErr w:type="gramStart"/>
      <w:r>
        <w:t>ч</w:t>
      </w:r>
      <w:proofErr w:type="gramEnd"/>
      <w:r>
        <w:t xml:space="preserve">. 1 ст. 18 Закона </w:t>
      </w:r>
      <w:r>
        <w:t xml:space="preserve">"О рекламе", выразившегося в распространении рекламы 3 марта 2021 года в 10:39 </w:t>
      </w:r>
      <w:r>
        <w:t>на мобильный телефон +7</w:t>
      </w:r>
      <w:r w:rsidR="000C766A">
        <w:t>*******</w:t>
      </w:r>
      <w:r>
        <w:t xml:space="preserve"> от </w:t>
      </w:r>
      <w:proofErr w:type="spellStart"/>
      <w:r>
        <w:rPr>
          <w:lang w:val="en-US"/>
        </w:rPr>
        <w:t>rocketcash</w:t>
      </w:r>
      <w:proofErr w:type="spellEnd"/>
      <w:r w:rsidRPr="00F203A4">
        <w:t xml:space="preserve"> </w:t>
      </w:r>
      <w:r>
        <w:t xml:space="preserve">следующего содержания: </w:t>
      </w:r>
      <w:r>
        <w:t xml:space="preserve">«Срочно нужны деньги? Без залога! </w:t>
      </w:r>
      <w:r w:rsidR="00EE1A86">
        <w:t xml:space="preserve">Мы поможем: http: **************» </w:t>
      </w:r>
      <w:r>
        <w:t xml:space="preserve">по сетям </w:t>
      </w:r>
      <w:r>
        <w:t>электросвязи, в том числе посредством использования телефонной связи, без</w:t>
      </w:r>
      <w:r>
        <w:br/>
        <w:t>согласия заявителя.</w:t>
      </w:r>
    </w:p>
    <w:p w:rsidR="006C77AD" w:rsidRDefault="000D3697">
      <w:pPr>
        <w:pStyle w:val="1"/>
        <w:framePr w:w="9355" w:h="11970" w:hRule="exact" w:wrap="none" w:vAnchor="page" w:hAnchor="page" w:x="1569" w:y="792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298" w:lineRule="exact"/>
        <w:ind w:left="20" w:right="20" w:firstLine="720"/>
        <w:jc w:val="both"/>
      </w:pPr>
      <w:r>
        <w:t xml:space="preserve">Предписание о прекращении нарушения законодательства Российской </w:t>
      </w:r>
      <w:r>
        <w:t>Федерации о рекламе ПАО «Мегафон» не выдавать.</w:t>
      </w:r>
    </w:p>
    <w:p w:rsidR="006C77AD" w:rsidRDefault="000D3697" w:rsidP="000D3697">
      <w:pPr>
        <w:pStyle w:val="1"/>
        <w:framePr w:w="9355" w:h="11970" w:hRule="exact" w:wrap="none" w:vAnchor="page" w:hAnchor="page" w:x="1569" w:y="792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298" w:lineRule="exact"/>
        <w:ind w:left="20" w:right="20" w:firstLine="720"/>
        <w:jc w:val="both"/>
      </w:pPr>
      <w:r>
        <w:t xml:space="preserve">Передать материалы дела </w:t>
      </w:r>
      <w:r>
        <w:t>уполномоченному должностному лицу Ненецкого У</w:t>
      </w:r>
      <w:r>
        <w:t xml:space="preserve">ФАС России для возбуждения дела об административном </w:t>
      </w:r>
      <w:r>
        <w:t xml:space="preserve">правонарушении, предусмотренном </w:t>
      </w:r>
      <w:proofErr w:type="gramStart"/>
      <w:r>
        <w:t>ч</w:t>
      </w:r>
      <w:proofErr w:type="gramEnd"/>
      <w:r>
        <w:t xml:space="preserve">. 1 ст. 14.3 Кодекса РФ об административных </w:t>
      </w:r>
      <w:r>
        <w:t>правонарушениях.</w:t>
      </w:r>
    </w:p>
    <w:p w:rsidR="000D3697" w:rsidRDefault="000D3697">
      <w:pPr>
        <w:pStyle w:val="1"/>
        <w:framePr w:w="9355" w:h="11970" w:hRule="exact" w:wrap="none" w:vAnchor="page" w:hAnchor="page" w:x="1569" w:y="792"/>
        <w:shd w:val="clear" w:color="auto" w:fill="auto"/>
        <w:spacing w:before="0" w:after="322" w:line="220" w:lineRule="exact"/>
        <w:ind w:left="20"/>
        <w:jc w:val="left"/>
      </w:pPr>
    </w:p>
    <w:p w:rsidR="000D3697" w:rsidRDefault="000D3697">
      <w:pPr>
        <w:pStyle w:val="1"/>
        <w:framePr w:w="9355" w:h="11970" w:hRule="exact" w:wrap="none" w:vAnchor="page" w:hAnchor="page" w:x="1569" w:y="792"/>
        <w:shd w:val="clear" w:color="auto" w:fill="auto"/>
        <w:spacing w:before="0" w:after="322" w:line="220" w:lineRule="exact"/>
        <w:ind w:left="20"/>
        <w:jc w:val="left"/>
      </w:pPr>
    </w:p>
    <w:p w:rsidR="006C77AD" w:rsidRDefault="000D3697">
      <w:pPr>
        <w:pStyle w:val="1"/>
        <w:framePr w:w="9355" w:h="11970" w:hRule="exact" w:wrap="none" w:vAnchor="page" w:hAnchor="page" w:x="1569" w:y="792"/>
        <w:shd w:val="clear" w:color="auto" w:fill="auto"/>
        <w:spacing w:before="0" w:after="322" w:line="220" w:lineRule="exact"/>
        <w:ind w:left="20"/>
        <w:jc w:val="left"/>
      </w:pPr>
      <w:r>
        <w:t>Председатель Комиссии:</w:t>
      </w:r>
    </w:p>
    <w:p w:rsidR="006C77AD" w:rsidRDefault="000D3697">
      <w:pPr>
        <w:pStyle w:val="1"/>
        <w:framePr w:w="9355" w:h="11970" w:hRule="exact" w:wrap="none" w:vAnchor="page" w:hAnchor="page" w:x="1569" w:y="792"/>
        <w:shd w:val="clear" w:color="auto" w:fill="auto"/>
        <w:spacing w:before="0" w:after="0" w:line="220" w:lineRule="exact"/>
        <w:ind w:left="20"/>
        <w:jc w:val="left"/>
      </w:pPr>
      <w:r>
        <w:t>Члены Комиссии</w:t>
      </w:r>
    </w:p>
    <w:p w:rsidR="006C77AD" w:rsidRDefault="006C77AD" w:rsidP="000C766A">
      <w:pPr>
        <w:pStyle w:val="1"/>
        <w:framePr w:wrap="none" w:vAnchor="page" w:hAnchor="page" w:x="8995" w:y="11897"/>
        <w:shd w:val="clear" w:color="auto" w:fill="auto"/>
        <w:spacing w:before="0" w:after="0" w:line="220" w:lineRule="exact"/>
        <w:ind w:left="100"/>
        <w:jc w:val="left"/>
      </w:pPr>
    </w:p>
    <w:p w:rsidR="006C77AD" w:rsidRDefault="006C77AD">
      <w:pPr>
        <w:rPr>
          <w:sz w:val="2"/>
          <w:szCs w:val="2"/>
        </w:rPr>
      </w:pPr>
    </w:p>
    <w:sectPr w:rsidR="006C77AD" w:rsidSect="006C77A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A4" w:rsidRDefault="00F203A4" w:rsidP="006C77AD">
      <w:r>
        <w:separator/>
      </w:r>
    </w:p>
  </w:endnote>
  <w:endnote w:type="continuationSeparator" w:id="0">
    <w:p w:rsidR="00F203A4" w:rsidRDefault="00F203A4" w:rsidP="006C7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A4" w:rsidRDefault="00F203A4"/>
  </w:footnote>
  <w:footnote w:type="continuationSeparator" w:id="0">
    <w:p w:rsidR="00F203A4" w:rsidRDefault="00F203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6B0B"/>
    <w:multiLevelType w:val="multilevel"/>
    <w:tmpl w:val="17821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4508C0"/>
    <w:multiLevelType w:val="multilevel"/>
    <w:tmpl w:val="E1B20F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C77AD"/>
    <w:rsid w:val="000C766A"/>
    <w:rsid w:val="000D3697"/>
    <w:rsid w:val="006C77AD"/>
    <w:rsid w:val="00B340CE"/>
    <w:rsid w:val="00EE1A86"/>
    <w:rsid w:val="00F2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7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77A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C7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Заголовок №3_"/>
    <w:basedOn w:val="a0"/>
    <w:link w:val="30"/>
    <w:rsid w:val="006C7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3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6C7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6C7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">
    <w:name w:val="Основной текст + Интервал 0 pt"/>
    <w:basedOn w:val="a4"/>
    <w:rsid w:val="006C77AD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6C77A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45"/>
      <w:sz w:val="31"/>
      <w:szCs w:val="31"/>
      <w:u w:val="none"/>
    </w:rPr>
  </w:style>
  <w:style w:type="character" w:customStyle="1" w:styleId="a5">
    <w:name w:val="Колонтитул_"/>
    <w:basedOn w:val="a0"/>
    <w:link w:val="a6"/>
    <w:rsid w:val="006C7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sid w:val="006C7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w w:val="75"/>
      <w:sz w:val="31"/>
      <w:szCs w:val="31"/>
      <w:u w:val="none"/>
    </w:rPr>
  </w:style>
  <w:style w:type="paragraph" w:customStyle="1" w:styleId="20">
    <w:name w:val="Основной текст (2)"/>
    <w:basedOn w:val="a"/>
    <w:link w:val="2"/>
    <w:rsid w:val="006C77AD"/>
    <w:pPr>
      <w:shd w:val="clear" w:color="auto" w:fill="FFFFFF"/>
      <w:spacing w:before="480" w:after="360" w:line="499" w:lineRule="exact"/>
      <w:ind w:hanging="1580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Заголовок №3"/>
    <w:basedOn w:val="a"/>
    <w:link w:val="3"/>
    <w:rsid w:val="006C77AD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73"/>
      <w:sz w:val="25"/>
      <w:szCs w:val="25"/>
    </w:rPr>
  </w:style>
  <w:style w:type="paragraph" w:customStyle="1" w:styleId="1">
    <w:name w:val="Основной текст1"/>
    <w:basedOn w:val="a"/>
    <w:link w:val="a4"/>
    <w:rsid w:val="006C77AD"/>
    <w:pPr>
      <w:shd w:val="clear" w:color="auto" w:fill="FFFFFF"/>
      <w:spacing w:before="360" w:after="480" w:line="341" w:lineRule="exact"/>
      <w:jc w:val="center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32">
    <w:name w:val="Основной текст (3)"/>
    <w:basedOn w:val="a"/>
    <w:link w:val="31"/>
    <w:rsid w:val="006C77AD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6C77AD"/>
    <w:pPr>
      <w:shd w:val="clear" w:color="auto" w:fill="FFFFFF"/>
      <w:spacing w:before="360" w:line="0" w:lineRule="atLeast"/>
      <w:jc w:val="right"/>
      <w:outlineLvl w:val="0"/>
    </w:pPr>
    <w:rPr>
      <w:rFonts w:ascii="Malgun Gothic" w:eastAsia="Malgun Gothic" w:hAnsi="Malgun Gothic" w:cs="Malgun Gothic"/>
      <w:spacing w:val="45"/>
      <w:sz w:val="31"/>
      <w:szCs w:val="31"/>
    </w:rPr>
  </w:style>
  <w:style w:type="paragraph" w:customStyle="1" w:styleId="a6">
    <w:name w:val="Колонтитул"/>
    <w:basedOn w:val="a"/>
    <w:link w:val="a5"/>
    <w:rsid w:val="006C77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paragraph" w:customStyle="1" w:styleId="22">
    <w:name w:val="Заголовок №2"/>
    <w:basedOn w:val="a"/>
    <w:link w:val="21"/>
    <w:rsid w:val="006C77AD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pacing w:val="2"/>
      <w:w w:val="75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TO83-S~1.AM\AppData\Local\Temp\FineReader11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to83-shabanova</dc:creator>
  <cp:lastModifiedBy>to83-shabanova</cp:lastModifiedBy>
  <cp:revision>1</cp:revision>
  <dcterms:created xsi:type="dcterms:W3CDTF">2022-02-04T07:57:00Z</dcterms:created>
  <dcterms:modified xsi:type="dcterms:W3CDTF">2022-02-04T09:12:00Z</dcterms:modified>
</cp:coreProperties>
</file>