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684B" w:rsidRDefault="002841BF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p w:rsidR="0061684B" w:rsidRDefault="0061684B">
      <w:pPr>
        <w:widowControl w:val="0"/>
        <w:jc w:val="center"/>
        <w:rPr>
          <w:sz w:val="16"/>
        </w:rPr>
      </w:pPr>
    </w:p>
    <w:tbl>
      <w:tblPr>
        <w:tblW w:w="9805" w:type="dxa"/>
        <w:tblLook w:val="0000"/>
      </w:tblPr>
      <w:tblGrid>
        <w:gridCol w:w="9805"/>
      </w:tblGrid>
      <w:tr w:rsidR="0061684B">
        <w:trPr>
          <w:trHeight w:val="1862"/>
        </w:trPr>
        <w:tc>
          <w:tcPr>
            <w:tcW w:w="9805" w:type="dxa"/>
            <w:shd w:val="clear" w:color="auto" w:fill="FFFFFF"/>
          </w:tcPr>
          <w:p w:rsidR="0061684B" w:rsidRDefault="002841BF">
            <w:pPr>
              <w:pStyle w:val="a6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61684B" w:rsidRDefault="002841BF">
            <w:pPr>
              <w:jc w:val="center"/>
              <w:rPr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 w:rsidR="0061684B" w:rsidRDefault="0061684B">
            <w:pPr>
              <w:jc w:val="center"/>
              <w:rPr>
                <w:b/>
                <w:color w:val="0066CC"/>
                <w:sz w:val="22"/>
              </w:rPr>
            </w:pPr>
          </w:p>
          <w:p w:rsidR="0061684B" w:rsidRDefault="0061684B">
            <w:pPr>
              <w:jc w:val="center"/>
              <w:rPr>
                <w:b/>
                <w:color w:val="0066CC"/>
                <w:sz w:val="22"/>
              </w:rPr>
            </w:pPr>
          </w:p>
          <w:p w:rsidR="0061684B" w:rsidRDefault="00B126CC">
            <w:pPr>
              <w:pStyle w:val="3"/>
              <w:numPr>
                <w:ilvl w:val="2"/>
                <w:numId w:val="3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ПРЕДПИСАНИЕ</w:t>
            </w:r>
          </w:p>
          <w:p w:rsidR="00B126CC" w:rsidRPr="001F4A73" w:rsidRDefault="00B126CC" w:rsidP="001F4A73">
            <w:pPr>
              <w:pStyle w:val="ConsPlusDocList"/>
              <w:jc w:val="center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1F4A7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о совершении действий, направленных на устранение нарушений</w:t>
            </w:r>
          </w:p>
          <w:p w:rsidR="00B126CC" w:rsidRPr="001F4A73" w:rsidRDefault="00B126CC" w:rsidP="001F4A73">
            <w:pPr>
              <w:pStyle w:val="ConsPlusDocList"/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1F4A7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порядка организации и проведения торгов</w:t>
            </w:r>
          </w:p>
          <w:p w:rsidR="0061684B" w:rsidRDefault="0061684B">
            <w:pPr>
              <w:pStyle w:val="a6"/>
            </w:pPr>
          </w:p>
          <w:p w:rsidR="0061684B" w:rsidRPr="001F4A73" w:rsidRDefault="002841BF">
            <w:pPr>
              <w:tabs>
                <w:tab w:val="left" w:pos="5479"/>
              </w:tabs>
            </w:pPr>
            <w:r w:rsidRPr="001F4A73">
              <w:rPr>
                <w:bCs/>
                <w:sz w:val="24"/>
                <w:szCs w:val="24"/>
              </w:rPr>
              <w:t>2</w:t>
            </w:r>
            <w:r w:rsidR="00860797">
              <w:rPr>
                <w:bCs/>
                <w:sz w:val="24"/>
                <w:szCs w:val="24"/>
              </w:rPr>
              <w:t>4</w:t>
            </w:r>
            <w:r w:rsidRPr="001F4A73">
              <w:rPr>
                <w:bCs/>
                <w:sz w:val="24"/>
                <w:szCs w:val="24"/>
              </w:rPr>
              <w:t xml:space="preserve"> декабря 2020 года</w:t>
            </w:r>
            <w:r w:rsidRPr="001F4A73">
              <w:rPr>
                <w:bCs/>
                <w:sz w:val="24"/>
                <w:szCs w:val="24"/>
              </w:rPr>
              <w:tab/>
              <w:t xml:space="preserve">                          № 083/01/18.1-17/2020</w:t>
            </w:r>
          </w:p>
          <w:p w:rsidR="0061684B" w:rsidRDefault="002841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г. Нарьян-Мар</w:t>
            </w:r>
          </w:p>
          <w:p w:rsidR="0061684B" w:rsidRDefault="0061684B"/>
        </w:tc>
      </w:tr>
    </w:tbl>
    <w:p w:rsidR="00B126CC" w:rsidRDefault="002841BF" w:rsidP="00B126CC">
      <w:pPr>
        <w:pStyle w:val="a6"/>
        <w:spacing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Управления Федеральной антимонопольной службы </w:t>
      </w:r>
      <w:r w:rsidR="00B126CC">
        <w:rPr>
          <w:sz w:val="26"/>
          <w:szCs w:val="26"/>
        </w:rPr>
        <w:t>по Ненецкому автономному округу) в составе:</w:t>
      </w:r>
    </w:p>
    <w:p w:rsidR="00B126CC" w:rsidRDefault="00B126CC" w:rsidP="00B126CC">
      <w:pPr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председателя Комиссии:– руководитель Управления;</w:t>
      </w:r>
    </w:p>
    <w:p w:rsidR="00B126CC" w:rsidRDefault="00B126CC" w:rsidP="00B126CC">
      <w:pPr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членов Комиссии:– ведущий специалист-эксперт;</w:t>
      </w:r>
    </w:p>
    <w:p w:rsidR="00B126CC" w:rsidRDefault="00B126CC" w:rsidP="00B126CC">
      <w:pPr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  <w:t xml:space="preserve">         . – специалист 1 разряда,</w:t>
      </w:r>
    </w:p>
    <w:p w:rsidR="0061684B" w:rsidRPr="00B126CC" w:rsidRDefault="002841BF" w:rsidP="00B126CC">
      <w:pPr>
        <w:pStyle w:val="a6"/>
        <w:spacing w:after="0"/>
        <w:ind w:left="20" w:right="281" w:firstLine="68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по </w:t>
      </w:r>
      <w:r w:rsidR="00B126CC">
        <w:rPr>
          <w:sz w:val="26"/>
          <w:szCs w:val="26"/>
        </w:rPr>
        <w:t xml:space="preserve">итогам </w:t>
      </w:r>
      <w:r>
        <w:rPr>
          <w:sz w:val="26"/>
          <w:szCs w:val="26"/>
        </w:rPr>
        <w:t>рассмотрени</w:t>
      </w:r>
      <w:r w:rsidR="00B126CC">
        <w:rPr>
          <w:sz w:val="26"/>
          <w:szCs w:val="26"/>
        </w:rPr>
        <w:t>я</w:t>
      </w:r>
      <w:r>
        <w:rPr>
          <w:sz w:val="26"/>
          <w:szCs w:val="26"/>
        </w:rPr>
        <w:t xml:space="preserve"> жалобы </w:t>
      </w:r>
      <w:r w:rsidR="00B126CC">
        <w:rPr>
          <w:color w:val="000000"/>
          <w:sz w:val="26"/>
          <w:szCs w:val="26"/>
        </w:rPr>
        <w:t xml:space="preserve">ИП </w:t>
      </w:r>
      <w:proofErr w:type="spellStart"/>
      <w:r w:rsidR="00B126CC">
        <w:rPr>
          <w:color w:val="000000"/>
          <w:sz w:val="26"/>
          <w:szCs w:val="26"/>
        </w:rPr>
        <w:t>Кострушина</w:t>
      </w:r>
      <w:proofErr w:type="spellEnd"/>
      <w:r w:rsidR="00B126CC">
        <w:rPr>
          <w:color w:val="000000"/>
          <w:sz w:val="26"/>
          <w:szCs w:val="26"/>
        </w:rPr>
        <w:t xml:space="preserve"> А.Б.</w:t>
      </w:r>
      <w:r w:rsidR="00B126CC">
        <w:rPr>
          <w:sz w:val="26"/>
          <w:szCs w:val="26"/>
        </w:rPr>
        <w:t xml:space="preserve"> </w:t>
      </w:r>
      <w:r w:rsidR="00B126CC">
        <w:rPr>
          <w:color w:val="000000"/>
          <w:sz w:val="26"/>
          <w:szCs w:val="26"/>
          <w:lang w:eastAsia="ru-RU"/>
        </w:rPr>
        <w:t xml:space="preserve">на действия Организатора аукциона – Департамента природных ресурсов, экологии и агропромышленного комплекса Ненецкого автономного округа при проведении аукциона на право заключения </w:t>
      </w:r>
      <w:proofErr w:type="spellStart"/>
      <w:r w:rsidR="00B126CC"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 w:rsidR="00B126CC">
        <w:rPr>
          <w:color w:val="000000"/>
          <w:sz w:val="26"/>
          <w:szCs w:val="26"/>
          <w:lang w:eastAsia="ru-RU"/>
        </w:rPr>
        <w:t xml:space="preserve"> соглашения в отношении участков охотничьих угодий, выставляемых на аукцион, расположенных на территории муниципального образования «Муниципальный район «Заполярный район» (извещение №021120/0844371/01</w:t>
      </w:r>
      <w:r w:rsidR="00B126CC" w:rsidRPr="00B126CC">
        <w:rPr>
          <w:color w:val="000000"/>
          <w:sz w:val="26"/>
          <w:szCs w:val="26"/>
          <w:lang w:eastAsia="ru-RU"/>
        </w:rPr>
        <w:t>)</w:t>
      </w:r>
      <w:r w:rsidR="00B126CC" w:rsidRPr="00B126CC">
        <w:rPr>
          <w:sz w:val="26"/>
          <w:szCs w:val="26"/>
        </w:rPr>
        <w:t xml:space="preserve">, </w:t>
      </w:r>
      <w:r w:rsidR="00B126CC" w:rsidRPr="00B126CC">
        <w:rPr>
          <w:color w:val="333333"/>
          <w:sz w:val="26"/>
          <w:szCs w:val="26"/>
        </w:rPr>
        <w:t>руководствуясь частью 17, частью 20 статьи 18.1, пунктом 3.1 части 1 статьи 23 Федерального закона от 26.07.2006</w:t>
      </w:r>
      <w:r w:rsidR="00B126CC" w:rsidRPr="00B126CC">
        <w:rPr>
          <w:color w:val="333333"/>
          <w:sz w:val="26"/>
          <w:szCs w:val="26"/>
        </w:rPr>
        <w:br/>
        <w:t>№ 135-ФЗ «О защите конкуренции»,</w:t>
      </w:r>
    </w:p>
    <w:p w:rsidR="0061684B" w:rsidRDefault="00B126CC">
      <w:pPr>
        <w:widowControl w:val="0"/>
        <w:suppressAutoHyphens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ПРЕДПИСЫВАЕТ</w:t>
      </w:r>
      <w:r w:rsidR="002841BF">
        <w:rPr>
          <w:kern w:val="0"/>
          <w:sz w:val="26"/>
          <w:szCs w:val="26"/>
          <w:lang w:eastAsia="ru-RU"/>
        </w:rPr>
        <w:t>:</w:t>
      </w:r>
    </w:p>
    <w:p w:rsidR="00B126CC" w:rsidRDefault="00B126CC" w:rsidP="00B126CC">
      <w:pPr>
        <w:widowControl w:val="0"/>
        <w:suppressAutoHyphens w:val="0"/>
        <w:jc w:val="both"/>
        <w:rPr>
          <w:kern w:val="0"/>
          <w:sz w:val="26"/>
          <w:szCs w:val="26"/>
          <w:lang w:eastAsia="ru-RU"/>
        </w:rPr>
      </w:pPr>
    </w:p>
    <w:p w:rsidR="00B126CC" w:rsidRPr="00B126CC" w:rsidRDefault="00B126CC" w:rsidP="00B126CC">
      <w:pPr>
        <w:pStyle w:val="af"/>
        <w:widowControl w:val="0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6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Департаменту природных ресурсов, экологии и агропромышленного комплекса Ненецкого автономного округа в срок 19.01.2021 г. </w:t>
      </w:r>
      <w:r w:rsidR="00F829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bookmarkStart w:id="0" w:name="_GoBack"/>
      <w:bookmarkEnd w:id="0"/>
      <w:r w:rsidRPr="00B126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тменить Протокол </w:t>
      </w:r>
      <w:r w:rsidRPr="00B126CC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проведения аукциона на </w:t>
      </w:r>
      <w:r w:rsidRPr="00B126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право заключения </w:t>
      </w:r>
      <w:proofErr w:type="spellStart"/>
      <w:r w:rsidRPr="00B126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охотхозяйственного</w:t>
      </w:r>
      <w:proofErr w:type="spellEnd"/>
      <w:r w:rsidRPr="00B126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соглашения от 15.12.2020.</w:t>
      </w:r>
    </w:p>
    <w:p w:rsidR="00B126CC" w:rsidRDefault="00B126CC" w:rsidP="00F829E0">
      <w:pPr>
        <w:widowControl w:val="0"/>
        <w:spacing w:line="0" w:lineRule="atLeast"/>
        <w:ind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B126CC">
        <w:rPr>
          <w:color w:val="000000"/>
          <w:sz w:val="26"/>
          <w:szCs w:val="26"/>
          <w:lang w:eastAsia="ru-RU"/>
        </w:rPr>
        <w:t xml:space="preserve"> - определить новые время и дату проведения аукциона </w:t>
      </w:r>
      <w:r w:rsidRPr="00B126CC">
        <w:rPr>
          <w:sz w:val="26"/>
          <w:szCs w:val="26"/>
          <w:lang w:eastAsia="ru-RU"/>
        </w:rPr>
        <w:t xml:space="preserve">на </w:t>
      </w:r>
      <w:r w:rsidRPr="00B126CC">
        <w:rPr>
          <w:color w:val="000000"/>
          <w:sz w:val="26"/>
          <w:szCs w:val="26"/>
          <w:lang w:eastAsia="ru-RU"/>
        </w:rPr>
        <w:t xml:space="preserve">право заключения </w:t>
      </w:r>
      <w:proofErr w:type="spellStart"/>
      <w:r w:rsidRPr="00B126CC"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 w:rsidR="00F829E0">
        <w:rPr>
          <w:color w:val="000000"/>
          <w:sz w:val="26"/>
          <w:szCs w:val="26"/>
          <w:lang w:eastAsia="ru-RU"/>
        </w:rPr>
        <w:t xml:space="preserve"> соглашения,</w:t>
      </w:r>
    </w:p>
    <w:p w:rsidR="00F829E0" w:rsidRPr="00B126CC" w:rsidRDefault="00F829E0" w:rsidP="00F829E0">
      <w:pPr>
        <w:widowControl w:val="0"/>
        <w:spacing w:line="0" w:lineRule="atLeast"/>
        <w:ind w:firstLine="567"/>
        <w:contextualSpacing/>
        <w:jc w:val="both"/>
        <w:rPr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>- провести аукцион</w:t>
      </w:r>
      <w:r w:rsidRPr="00B126CC">
        <w:rPr>
          <w:color w:val="000000"/>
          <w:sz w:val="26"/>
          <w:szCs w:val="26"/>
          <w:lang w:eastAsia="ru-RU"/>
        </w:rPr>
        <w:t xml:space="preserve"> </w:t>
      </w:r>
      <w:r w:rsidRPr="00B126CC">
        <w:rPr>
          <w:sz w:val="26"/>
          <w:szCs w:val="26"/>
          <w:lang w:eastAsia="ru-RU"/>
        </w:rPr>
        <w:t xml:space="preserve">на </w:t>
      </w:r>
      <w:r w:rsidRPr="00B126CC">
        <w:rPr>
          <w:color w:val="000000"/>
          <w:sz w:val="26"/>
          <w:szCs w:val="26"/>
          <w:lang w:eastAsia="ru-RU"/>
        </w:rPr>
        <w:t xml:space="preserve">право заключения </w:t>
      </w:r>
      <w:proofErr w:type="spellStart"/>
      <w:r w:rsidRPr="00B126CC">
        <w:rPr>
          <w:color w:val="000000"/>
          <w:sz w:val="26"/>
          <w:szCs w:val="26"/>
          <w:lang w:eastAsia="ru-RU"/>
        </w:rPr>
        <w:t>охотхозяйственного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соглашения повторно</w:t>
      </w:r>
      <w:r w:rsidR="00860797">
        <w:rPr>
          <w:color w:val="000000"/>
          <w:sz w:val="26"/>
          <w:szCs w:val="26"/>
          <w:lang w:eastAsia="ru-RU"/>
        </w:rPr>
        <w:t>,</w:t>
      </w:r>
      <w:r>
        <w:rPr>
          <w:color w:val="000000"/>
          <w:sz w:val="26"/>
          <w:szCs w:val="26"/>
          <w:lang w:eastAsia="ru-RU"/>
        </w:rPr>
        <w:t xml:space="preserve"> с учетом порядка организации и проведения аукциона, установленных ст. 28 </w:t>
      </w:r>
      <w:r>
        <w:rPr>
          <w:kern w:val="0"/>
          <w:sz w:val="26"/>
          <w:szCs w:val="26"/>
          <w:lang w:eastAsia="ru-RU"/>
        </w:rPr>
        <w:t>Федерального закона от 24.07.2009 №209-ФЗ «Об охоте и о сохранении охотничьих ресурсов и о внесении изменений в отдельные законодательные акты Российской Федерации»</w:t>
      </w:r>
      <w:r w:rsidR="00860797">
        <w:rPr>
          <w:kern w:val="0"/>
          <w:sz w:val="26"/>
          <w:szCs w:val="26"/>
          <w:lang w:eastAsia="ru-RU"/>
        </w:rPr>
        <w:t xml:space="preserve"> и решения Ненецкого УФАС России от 24.12.2020 по делу № </w:t>
      </w:r>
      <w:r w:rsidR="00860797" w:rsidRPr="001F4A73">
        <w:rPr>
          <w:bCs/>
          <w:sz w:val="24"/>
          <w:szCs w:val="24"/>
        </w:rPr>
        <w:t>083/01/18.1-17/2020</w:t>
      </w:r>
      <w:r w:rsidR="00860797">
        <w:rPr>
          <w:kern w:val="0"/>
          <w:sz w:val="26"/>
          <w:szCs w:val="26"/>
          <w:lang w:eastAsia="ru-RU"/>
        </w:rPr>
        <w:t xml:space="preserve"> </w:t>
      </w:r>
      <w:r>
        <w:rPr>
          <w:kern w:val="0"/>
          <w:sz w:val="26"/>
          <w:szCs w:val="26"/>
          <w:lang w:eastAsia="ru-RU"/>
        </w:rPr>
        <w:t>.</w:t>
      </w:r>
      <w:proofErr w:type="gramEnd"/>
    </w:p>
    <w:p w:rsidR="00B126CC" w:rsidRPr="00B126CC" w:rsidRDefault="00B126CC" w:rsidP="00B126CC">
      <w:pPr>
        <w:pStyle w:val="af"/>
        <w:widowControl w:val="0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6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Департаменту природных ресурсов, экологии и агропромышленного комплекса Ненецкого автономного округа </w:t>
      </w:r>
      <w:r w:rsidRPr="00B126CC">
        <w:rPr>
          <w:rFonts w:ascii="Times New Roman" w:hAnsi="Times New Roman" w:cs="Times New Roman"/>
          <w:color w:val="333333"/>
          <w:sz w:val="26"/>
          <w:szCs w:val="26"/>
        </w:rPr>
        <w:t xml:space="preserve">информацию, предусмотренную пунктом 1 настоящего предписания,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Pr="00B126CC">
          <w:rPr>
            <w:rStyle w:val="af1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B126C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B126CC" w:rsidRPr="00B126CC" w:rsidRDefault="00B126CC" w:rsidP="00B126CC">
      <w:pPr>
        <w:pStyle w:val="af"/>
        <w:widowControl w:val="0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6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Департаменту природных ресурсов, экологии и агропромышленного комплекса Ненецкого автономного округа </w:t>
      </w:r>
      <w:r w:rsidRPr="00B126CC">
        <w:rPr>
          <w:rFonts w:ascii="Times New Roman" w:hAnsi="Times New Roman" w:cs="Times New Roman"/>
          <w:color w:val="333333"/>
          <w:sz w:val="26"/>
          <w:szCs w:val="26"/>
        </w:rPr>
        <w:t>не позднее пяти рабочих дней с момента исполнения пунктов 1 и 2 данного предписания представить в ФАС России подтверждение исполнения настоящего предписания в письменном виде.</w:t>
      </w:r>
    </w:p>
    <w:p w:rsidR="0061684B" w:rsidRDefault="00B126CC">
      <w:pPr>
        <w:pStyle w:val="a6"/>
        <w:spacing w:after="0" w:line="283" w:lineRule="exact"/>
        <w:ind w:right="139" w:firstLine="660"/>
        <w:jc w:val="both"/>
        <w:rPr>
          <w:rFonts w:eastAsia="Calibri"/>
          <w:i/>
          <w:iCs/>
          <w:sz w:val="20"/>
        </w:rPr>
      </w:pPr>
      <w:r>
        <w:rPr>
          <w:rFonts w:eastAsia="Calibri"/>
          <w:i/>
          <w:iCs/>
          <w:sz w:val="20"/>
        </w:rPr>
        <w:t>П</w:t>
      </w:r>
      <w:r w:rsidR="002841BF">
        <w:rPr>
          <w:rFonts w:eastAsia="Calibri"/>
          <w:i/>
          <w:iCs/>
          <w:sz w:val="20"/>
        </w:rPr>
        <w:t>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обжалованы в коллегиальный орган федерального антимонопольного органа.</w:t>
      </w:r>
    </w:p>
    <w:p w:rsidR="0061684B" w:rsidRDefault="0061684B">
      <w:pPr>
        <w:spacing w:line="240" w:lineRule="atLeast"/>
        <w:ind w:firstLine="540"/>
        <w:jc w:val="both"/>
        <w:rPr>
          <w:b/>
          <w:sz w:val="24"/>
          <w:szCs w:val="24"/>
        </w:rPr>
      </w:pPr>
    </w:p>
    <w:p w:rsidR="0061684B" w:rsidRDefault="0061684B">
      <w:pPr>
        <w:spacing w:line="240" w:lineRule="atLeast"/>
        <w:ind w:firstLine="540"/>
        <w:jc w:val="both"/>
        <w:rPr>
          <w:b/>
          <w:sz w:val="24"/>
          <w:szCs w:val="24"/>
        </w:rPr>
      </w:pPr>
    </w:p>
    <w:p w:rsidR="0061684B" w:rsidRDefault="002841BF">
      <w:pPr>
        <w:pStyle w:val="a6"/>
        <w:spacing w:after="0" w:line="360" w:lineRule="auto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                                                                         </w:t>
      </w:r>
    </w:p>
    <w:p w:rsidR="0061684B" w:rsidRDefault="002841BF">
      <w:pPr>
        <w:spacing w:before="120" w:after="120" w:line="360" w:lineRule="auto"/>
      </w:pPr>
      <w:r>
        <w:rPr>
          <w:sz w:val="26"/>
          <w:szCs w:val="26"/>
        </w:rPr>
        <w:t xml:space="preserve">Члены комиссии:                                                                                          </w:t>
      </w:r>
    </w:p>
    <w:sectPr w:rsidR="0061684B" w:rsidSect="005C2E2E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23B"/>
    <w:multiLevelType w:val="multilevel"/>
    <w:tmpl w:val="EF820F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FC940C2"/>
    <w:multiLevelType w:val="hybridMultilevel"/>
    <w:tmpl w:val="183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2E94"/>
    <w:multiLevelType w:val="multilevel"/>
    <w:tmpl w:val="5C000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0B7216"/>
    <w:multiLevelType w:val="multilevel"/>
    <w:tmpl w:val="291EB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61684B"/>
    <w:rsid w:val="001F4A73"/>
    <w:rsid w:val="002841BF"/>
    <w:rsid w:val="004B4887"/>
    <w:rsid w:val="005C2E2E"/>
    <w:rsid w:val="0061684B"/>
    <w:rsid w:val="00860797"/>
    <w:rsid w:val="00B126CC"/>
    <w:rsid w:val="00F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kern w:val="2"/>
      <w:lang w:eastAsia="zh-CN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">
    <w:name w:val="Основной шрифт абзаца1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nhideWhenUsed/>
    <w:rsid w:val="004F19A0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0">
    <w:name w:val="Основной текст + Полужирный1"/>
    <w:link w:val="a3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">
    <w:name w:val="Основной текст (12)_"/>
    <w:link w:val="120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5C2E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5C2E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5C2E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5C2E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5C2E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5C2E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5C2E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5C2E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5C2E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5C2E2E"/>
    <w:rPr>
      <w:rFonts w:cs="Times New Roman"/>
    </w:rPr>
  </w:style>
  <w:style w:type="character" w:customStyle="1" w:styleId="ListLabel11">
    <w:name w:val="ListLabel 11"/>
    <w:qFormat/>
    <w:rsid w:val="005C2E2E"/>
    <w:rPr>
      <w:rFonts w:cs="Times New Roman"/>
    </w:rPr>
  </w:style>
  <w:style w:type="character" w:customStyle="1" w:styleId="ListLabel12">
    <w:name w:val="ListLabel 12"/>
    <w:qFormat/>
    <w:rsid w:val="005C2E2E"/>
    <w:rPr>
      <w:rFonts w:cs="Times New Roman"/>
    </w:rPr>
  </w:style>
  <w:style w:type="character" w:customStyle="1" w:styleId="ListLabel13">
    <w:name w:val="ListLabel 13"/>
    <w:qFormat/>
    <w:rsid w:val="005C2E2E"/>
    <w:rPr>
      <w:rFonts w:eastAsia="Times New Roman" w:cs="Times New Roman"/>
    </w:rPr>
  </w:style>
  <w:style w:type="character" w:customStyle="1" w:styleId="ListLabel14">
    <w:name w:val="ListLabel 14"/>
    <w:qFormat/>
    <w:rsid w:val="005C2E2E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3258"/>
    <w:pPr>
      <w:spacing w:after="120"/>
    </w:pPr>
    <w:rPr>
      <w:sz w:val="24"/>
    </w:rPr>
  </w:style>
  <w:style w:type="paragraph" w:styleId="a7">
    <w:name w:val="List"/>
    <w:basedOn w:val="a6"/>
    <w:rsid w:val="00233258"/>
    <w:rPr>
      <w:rFonts w:cs="Mangal"/>
    </w:rPr>
  </w:style>
  <w:style w:type="paragraph" w:styleId="a8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C2E2E"/>
    <w:pPr>
      <w:suppressLineNumbers/>
    </w:pPr>
    <w:rPr>
      <w:rFonts w:cs="Arial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styleId="aa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c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kern w:val="2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4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d">
    <w:name w:val="Содержимое таблицы"/>
    <w:basedOn w:val="a"/>
    <w:qFormat/>
    <w:rsid w:val="00233258"/>
    <w:pPr>
      <w:suppressLineNumbers/>
    </w:pPr>
  </w:style>
  <w:style w:type="paragraph" w:customStyle="1" w:styleId="ae">
    <w:name w:val="Заголовок таблицы"/>
    <w:basedOn w:val="ad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kern w:val="2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kern w:val="2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kern w:val="2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kern w:val="2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kern w:val="0"/>
      <w:sz w:val="26"/>
      <w:szCs w:val="26"/>
      <w:lang w:eastAsia="ru-RU"/>
    </w:rPr>
  </w:style>
  <w:style w:type="paragraph" w:customStyle="1" w:styleId="120">
    <w:name w:val="Основной текст (12)"/>
    <w:basedOn w:val="a"/>
    <w:link w:val="12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kern w:val="0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5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kern w:val="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kern w:val="0"/>
      <w:sz w:val="25"/>
      <w:szCs w:val="25"/>
      <w:lang w:eastAsia="ru-RU"/>
    </w:rPr>
  </w:style>
  <w:style w:type="paragraph" w:customStyle="1" w:styleId="western">
    <w:name w:val="western"/>
    <w:basedOn w:val="a"/>
    <w:qFormat/>
    <w:rsid w:val="003657A1"/>
    <w:pPr>
      <w:suppressAutoHyphens w:val="0"/>
      <w:spacing w:beforeAutospacing="1" w:afterAutospacing="1"/>
    </w:pPr>
    <w:rPr>
      <w:kern w:val="0"/>
      <w:sz w:val="24"/>
      <w:szCs w:val="24"/>
      <w:lang w:eastAsia="ru-RU"/>
    </w:rPr>
  </w:style>
  <w:style w:type="table" w:styleId="af0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B12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18.07.2011 N 223-ФЗ(ред. от 28.11.2018)"О закупках товаров, работ, услуг отдельными видами юридических лиц"</vt:lpstr>
    </vt:vector>
  </TitlesOfParts>
  <Company>КонсультантПлюс Версия 4018.00.18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28.11.2018)"О закупках товаров, работ, услуг отдельными видами юридических лиц"</dc:title>
  <dc:creator>USER</dc:creator>
  <cp:lastModifiedBy>to83-shabanova</cp:lastModifiedBy>
  <cp:revision>4</cp:revision>
  <cp:lastPrinted>2020-12-29T14:09:00Z</cp:lastPrinted>
  <dcterms:created xsi:type="dcterms:W3CDTF">2020-12-29T14:09:00Z</dcterms:created>
  <dcterms:modified xsi:type="dcterms:W3CDTF">2020-12-29T14:36:00Z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