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2574290</wp:posOffset>
            </wp:positionH>
            <wp:positionV relativeFrom="paragraph">
              <wp:posOffset>5080</wp:posOffset>
            </wp:positionV>
            <wp:extent cx="685800" cy="67818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tbl>
      <w:tblPr>
        <w:tblW w:w="98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5"/>
      </w:tblGrid>
      <w:tr>
        <w:trPr>
          <w:trHeight w:val="1862" w:hRule="atLeast"/>
        </w:trPr>
        <w:tc>
          <w:tcPr>
            <w:tcW w:w="9805" w:type="dxa"/>
            <w:tcBorders/>
            <w:shd w:fill="auto" w:val="clear"/>
          </w:tcPr>
          <w:p>
            <w:pPr>
              <w:pStyle w:val="Style18"/>
              <w:jc w:val="center"/>
              <w:rPr>
                <w:b/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4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4"/>
              </w:rPr>
            </w:pPr>
            <w:r>
              <w:rPr>
                <w:b/>
                <w:color w:val="0066CC"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3"/>
              <w:numPr>
                <w:ilvl w:val="2"/>
                <w:numId w:val="3"/>
              </w:numPr>
              <w:rPr>
                <w:color w:val="0066CC"/>
                <w:sz w:val="32"/>
              </w:rPr>
            </w:pPr>
            <w:r>
              <w:rPr>
                <w:color w:val="0066CC"/>
                <w:sz w:val="32"/>
              </w:rPr>
              <w:t>Р Е Ш Е Н И Е</w:t>
            </w:r>
          </w:p>
          <w:p>
            <w:pPr>
              <w:pStyle w:val="Normal"/>
              <w:jc w:val="center"/>
              <w:rPr>
                <w:color w:val="0066CC"/>
                <w:sz w:val="22"/>
              </w:rPr>
            </w:pPr>
            <w:r>
              <w:rPr>
                <w:color w:val="0066CC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о включении сведений в реестр недобросовестных поставщиков</w:t>
            </w:r>
          </w:p>
          <w:p>
            <w:pPr>
              <w:pStyle w:val="Normal"/>
              <w:jc w:val="center"/>
              <w:rPr>
                <w:bCs/>
                <w:color w:val="0066CC"/>
                <w:sz w:val="26"/>
                <w:szCs w:val="26"/>
              </w:rPr>
            </w:pPr>
            <w:r>
              <w:rPr>
                <w:bCs/>
                <w:color w:val="0066CC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0066CC"/>
                <w:sz w:val="22"/>
                <w:szCs w:val="26"/>
              </w:rPr>
            </w:pPr>
            <w:r>
              <w:rPr>
                <w:color w:val="0066CC"/>
                <w:sz w:val="22"/>
                <w:szCs w:val="26"/>
              </w:rPr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24.06.2016 г.</w:t>
            </w:r>
            <w:r>
              <w:rPr>
                <w:sz w:val="22"/>
              </w:rPr>
              <w:t xml:space="preserve">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>№ РНП-83-10/2016</w:t>
            </w:r>
          </w:p>
        </w:tc>
      </w:tr>
    </w:tbl>
    <w:p>
      <w:pPr>
        <w:pStyle w:val="Normal"/>
        <w:rPr>
          <w:sz w:val="16"/>
          <w:lang w:val="ru-RU" w:eastAsia="ru-RU"/>
        </w:rPr>
      </w:pPr>
      <w:r>
        <w:rPr>
          <w:sz w:val="16"/>
          <w:lang w:val="ru-RU" w:eastAsia="ru-RU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bCs/>
          <w:sz w:val="26"/>
          <w:szCs w:val="26"/>
        </w:rPr>
        <w:t>г. Нарьян-Мар</w:t>
      </w:r>
    </w:p>
    <w:p>
      <w:pPr>
        <w:pStyle w:val="Normal"/>
        <w:jc w:val="center"/>
        <w:rPr>
          <w:rFonts w:ascii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24"/>
        <w:ind w:firstLine="840"/>
        <w:rPr>
          <w:rFonts w:ascii="Times New Roman" w:hAnsi="Times New Roman"/>
          <w:sz w:val="26"/>
          <w:szCs w:val="26"/>
        </w:rPr>
      </w:pPr>
      <w:r>
        <w:rPr>
          <w:b w:val="false"/>
          <w:sz w:val="26"/>
          <w:szCs w:val="26"/>
        </w:rPr>
        <w:t xml:space="preserve">Комиссия Управления Федеральной антимонопольной службы по Ненецкому автономному округу по рассмотрению сведений о недобросовестном поставщике (далее – Комиссия) в составе: </w:t>
      </w:r>
    </w:p>
    <w:p>
      <w:pPr>
        <w:pStyle w:val="Style24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Председатель Комиссии:</w:t>
      </w:r>
    </w:p>
    <w:p>
      <w:pPr>
        <w:pStyle w:val="Style24"/>
        <w:ind w:left="0" w:right="0" w:firstLine="540"/>
        <w:rPr>
          <w:b w:val="false"/>
          <w:b w:val="false"/>
          <w:sz w:val="26"/>
          <w:szCs w:val="26"/>
        </w:rPr>
      </w:pPr>
      <w:r>
        <w:rPr/>
      </w:r>
    </w:p>
    <w:p>
      <w:pPr>
        <w:pStyle w:val="Style24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 xml:space="preserve">Члены Комиссии: </w:t>
      </w:r>
    </w:p>
    <w:p>
      <w:pPr>
        <w:pStyle w:val="Style24"/>
        <w:ind w:left="0" w:right="0" w:firstLine="540"/>
        <w:rPr>
          <w:rFonts w:ascii="Times New Roman" w:hAnsi="Times New Roman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24"/>
        <w:ind w:hanging="0"/>
        <w:rPr>
          <w:rFonts w:ascii="Times New Roman" w:hAnsi="Times New Roman"/>
          <w:sz w:val="26"/>
          <w:szCs w:val="26"/>
        </w:rPr>
      </w:pPr>
      <w:r>
        <w:rPr>
          <w:b w:val="false"/>
          <w:sz w:val="26"/>
          <w:szCs w:val="26"/>
        </w:rPr>
        <w:t>проведя проверку и рассмотрев в отсутствии представителя участника закупки Общества с ограниченной ответственностью «СеверСнабСтрой»</w:t>
      </w:r>
      <w:r>
        <w:rPr>
          <w:b w:val="false"/>
          <w:iCs/>
          <w:sz w:val="26"/>
          <w:szCs w:val="26"/>
        </w:rPr>
        <w:t xml:space="preserve"> (далее по тексту — ООО «СеверСнабСтрой»)</w:t>
      </w:r>
      <w:r>
        <w:rPr>
          <w:b w:val="false"/>
          <w:sz w:val="26"/>
          <w:szCs w:val="26"/>
        </w:rPr>
        <w:t xml:space="preserve"> (извещен), в присутствии представителя заказчика Муниципальное казенное учреждение Заполярного района «Северное» (далее по тексту МКУ ЗР «Северное») (доверенность № 008 от 23.06.2016 г.), представленную </w:t>
      </w:r>
      <w:r>
        <w:rPr>
          <w:b w:val="false"/>
          <w:iCs/>
          <w:sz w:val="26"/>
          <w:szCs w:val="26"/>
        </w:rPr>
        <w:t>заказчиком</w:t>
      </w:r>
      <w:r>
        <w:rPr>
          <w:b w:val="false"/>
          <w:sz w:val="26"/>
          <w:szCs w:val="26"/>
        </w:rPr>
        <w:t xml:space="preserve"> информацию о включении в реестр недобросовестных поставщиков сведений об участнике закупки № 0184300000416000020, в соответствии со статьей 104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- Закон о контрактной системе),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исполнителей)»,</w:t>
      </w:r>
    </w:p>
    <w:p>
      <w:pPr>
        <w:pStyle w:val="Style24"/>
        <w:ind w:left="0" w:right="0" w:firstLine="54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-50" w:firstLine="540"/>
        <w:jc w:val="center"/>
        <w:rPr>
          <w:sz w:val="26"/>
          <w:szCs w:val="26"/>
        </w:rPr>
      </w:pPr>
      <w:r>
        <w:rPr>
          <w:sz w:val="26"/>
          <w:szCs w:val="26"/>
        </w:rPr>
        <w:t>УСТАНОВИЛА: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В Управление Федеральной антимонопольной службы по Ненецкому автономному округу поступило обращение (вх. № 1571) от МКУ ЗР «Северное» об уклонении от заключения контракта на выполнение подрядных работ по завершению строительства объекта «4-х квартирный жилой дом в д. Куя» победителя электронного аукциона (закупка № </w:t>
      </w:r>
      <w:r>
        <w:rPr>
          <w:b w:val="false"/>
          <w:sz w:val="26"/>
          <w:szCs w:val="26"/>
        </w:rPr>
        <w:t>0184300000416000020</w:t>
      </w:r>
      <w:r>
        <w:rPr>
          <w:sz w:val="26"/>
          <w:szCs w:val="26"/>
        </w:rPr>
        <w:t>) ООО «СеверСнабСтрой»: и включении его в реестр недобросовестных поставщиков.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0" w:right="0" w:firstLine="540"/>
        <w:jc w:val="both"/>
        <w:rPr/>
      </w:pPr>
      <w:r>
        <w:rPr>
          <w:sz w:val="26"/>
          <w:szCs w:val="26"/>
        </w:rPr>
        <w:t xml:space="preserve">30.03.2016 года на официальном сайте </w:t>
      </w:r>
      <w:r>
        <w:rPr>
          <w:color w:val="000000"/>
          <w:sz w:val="26"/>
          <w:szCs w:val="26"/>
        </w:rPr>
        <w:t>Российской Федерации для размещения заказов для государственных и муниципальных нужд</w:t>
      </w:r>
      <w:r>
        <w:rPr>
          <w:sz w:val="26"/>
          <w:szCs w:val="26"/>
        </w:rPr>
        <w:t xml:space="preserve"> </w:t>
      </w:r>
      <w:hyperlink r:id="rId3">
        <w:r>
          <w:rPr>
            <w:rStyle w:val="Style14"/>
            <w:color w:val="000000"/>
            <w:sz w:val="26"/>
            <w:szCs w:val="26"/>
            <w:u w:val="none"/>
            <w:lang w:val="en-US"/>
          </w:rPr>
          <w:t>www</w:t>
        </w:r>
        <w:r>
          <w:rPr>
            <w:rStyle w:val="Style14"/>
            <w:color w:val="000000"/>
            <w:sz w:val="26"/>
            <w:szCs w:val="26"/>
            <w:u w:val="none"/>
          </w:rPr>
          <w:t>.</w:t>
        </w:r>
        <w:r>
          <w:rPr>
            <w:rStyle w:val="Style14"/>
            <w:color w:val="000000"/>
            <w:sz w:val="26"/>
            <w:szCs w:val="26"/>
            <w:u w:val="none"/>
            <w:lang w:val="en-US"/>
          </w:rPr>
          <w:t>zakupki</w:t>
        </w:r>
        <w:r>
          <w:rPr>
            <w:rStyle w:val="Style14"/>
            <w:color w:val="000000"/>
            <w:sz w:val="26"/>
            <w:szCs w:val="26"/>
            <w:u w:val="none"/>
          </w:rPr>
          <w:t>.</w:t>
        </w:r>
        <w:r>
          <w:rPr>
            <w:rStyle w:val="Style14"/>
            <w:color w:val="000000"/>
            <w:sz w:val="26"/>
            <w:szCs w:val="26"/>
            <w:u w:val="none"/>
            <w:lang w:val="en-US"/>
          </w:rPr>
          <w:t>gov</w:t>
        </w:r>
        <w:r>
          <w:rPr>
            <w:rStyle w:val="Style14"/>
            <w:color w:val="000000"/>
            <w:sz w:val="26"/>
            <w:szCs w:val="26"/>
            <w:u w:val="none"/>
          </w:rPr>
          <w:t>.</w:t>
        </w:r>
        <w:r>
          <w:rPr>
            <w:rStyle w:val="Style14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 (далее по тексту – официальный сайт) было опубликовано извещение о проведении закупки № </w:t>
      </w:r>
      <w:r>
        <w:rPr>
          <w:b w:val="false"/>
          <w:bCs w:val="false"/>
          <w:sz w:val="26"/>
          <w:szCs w:val="26"/>
        </w:rPr>
        <w:t>0184300000416000020</w:t>
      </w:r>
      <w:r>
        <w:rPr>
          <w:sz w:val="26"/>
          <w:szCs w:val="26"/>
        </w:rPr>
        <w:t xml:space="preserve">. 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Согласно извещению № </w:t>
      </w:r>
      <w:r>
        <w:rPr>
          <w:b w:val="false"/>
          <w:bCs w:val="false"/>
          <w:sz w:val="26"/>
          <w:szCs w:val="26"/>
        </w:rPr>
        <w:t>0184300000416000020</w:t>
      </w:r>
      <w:r>
        <w:rPr>
          <w:sz w:val="26"/>
          <w:szCs w:val="26"/>
        </w:rPr>
        <w:t>:</w:t>
      </w:r>
    </w:p>
    <w:p>
      <w:pPr>
        <w:pStyle w:val="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Заказчик –</w:t>
      </w:r>
      <w:r>
        <w:rPr>
          <w:iCs/>
          <w:sz w:val="26"/>
          <w:szCs w:val="26"/>
        </w:rPr>
        <w:t xml:space="preserve"> </w:t>
      </w:r>
      <w:r>
        <w:rPr>
          <w:b w:val="false"/>
          <w:iCs/>
          <w:sz w:val="26"/>
          <w:szCs w:val="26"/>
        </w:rPr>
        <w:t>МКУ ЗР «Северное»</w:t>
      </w:r>
      <w:r>
        <w:rPr>
          <w:i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>
      <w:pPr>
        <w:pStyle w:val="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Предмет закупки – </w:t>
      </w:r>
      <w:r>
        <w:rPr>
          <w:b w:val="false"/>
          <w:bCs w:val="false"/>
          <w:sz w:val="26"/>
          <w:szCs w:val="26"/>
        </w:rPr>
        <w:t>Выполнение подрядных работ по завершению строительства объекта «4-х квартирный жилой дом в д. Куя»</w:t>
      </w:r>
      <w:r>
        <w:rPr>
          <w:sz w:val="26"/>
          <w:szCs w:val="26"/>
        </w:rPr>
        <w:t>.</w:t>
      </w:r>
    </w:p>
    <w:p>
      <w:pPr>
        <w:pStyle w:val="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Способ определения поставщика (подрядчика, исполнителя) - электронный аукцион.</w:t>
      </w:r>
    </w:p>
    <w:p>
      <w:pPr>
        <w:pStyle w:val="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Начальная (максимальная) цена контракта – 13 791 710,70 рублей.</w:t>
      </w:r>
    </w:p>
    <w:p>
      <w:pPr>
        <w:pStyle w:val="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В соответствии с </w:t>
      </w:r>
      <w:r>
        <w:rPr>
          <w:rFonts w:cs="Calibri"/>
          <w:b w:val="false"/>
          <w:bCs w:val="false"/>
          <w:sz w:val="26"/>
          <w:szCs w:val="26"/>
        </w:rPr>
        <w:t xml:space="preserve">Протоколом подведения итогов электронного аукциона </w:t>
      </w:r>
      <w:r>
        <w:rPr>
          <w:b w:val="false"/>
          <w:bCs w:val="false"/>
          <w:sz w:val="26"/>
          <w:szCs w:val="26"/>
        </w:rPr>
        <w:t xml:space="preserve">от 05.05.2016 г. № 0184300000416000020-3 аукционная комиссия заказчика признала победителем </w:t>
      </w:r>
      <w:bookmarkStart w:id="0" w:name="_GoBack"/>
      <w:bookmarkEnd w:id="0"/>
      <w:r>
        <w:rPr>
          <w:b w:val="false"/>
          <w:bCs w:val="false"/>
          <w:sz w:val="26"/>
          <w:szCs w:val="26"/>
        </w:rPr>
        <w:t>ООО «СеверСнабСтрой». Начальная (максимальная цена контракта в ходе торгов была снижена на более чем на 25% и составила 9 998 990,25 рублей.</w:t>
      </w:r>
    </w:p>
    <w:p>
      <w:pPr>
        <w:pStyle w:val="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>10.05.2016 Заказчиком был направлен проект контракта участнику через электронную торговую площадку «Сбербанк-АСТ».</w:t>
      </w:r>
    </w:p>
    <w:p>
      <w:pPr>
        <w:pStyle w:val="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>16.05.2016 ООО «СеверСнабСтрой» направило протокол разногласий Заказчику.</w:t>
      </w:r>
    </w:p>
    <w:p>
      <w:pPr>
        <w:pStyle w:val="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>19.05.2016 Протокол разногласий был обработан Заказчиком и направлен проект контракта.</w:t>
      </w:r>
    </w:p>
    <w:p>
      <w:pPr>
        <w:pStyle w:val="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>24.05.2016 ООО «СеверСнабСтрой» направило протокол разногласий Заказчику.</w:t>
      </w:r>
    </w:p>
    <w:p>
      <w:pPr>
        <w:pStyle w:val="Normal"/>
        <w:ind w:firstLine="600"/>
        <w:jc w:val="both"/>
        <w:rPr/>
      </w:pPr>
      <w:r>
        <w:rPr>
          <w:b w:val="false"/>
          <w:bCs w:val="false"/>
          <w:sz w:val="26"/>
          <w:szCs w:val="26"/>
        </w:rPr>
        <w:t>25.05.2016 МКУ ЗР «Северное» разместило Протокол признания победителя электронного аукциона уклонившимся от заключения контракта от 25.05.2016 № 0184300000416000020-4.</w:t>
      </w:r>
    </w:p>
    <w:p>
      <w:pPr>
        <w:pStyle w:val="Normal"/>
        <w:ind w:firstLine="60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>Согласно части 1 статьи 59 Под аукционом в электронной форме (электронным аукционом) понимается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оператором.</w:t>
      </w:r>
    </w:p>
    <w:p>
      <w:pPr>
        <w:pStyle w:val="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В соответствии с частью 1 статьи 70 по результатам электронного аукциона контракт заключается с победителем такого аукциона, а в случаях, предусмотренных настоящей статьей, с иным участником такого аукциона, заявка которого на участие в таком аукционе в соответствии со </w:t>
      </w:r>
      <w:r>
        <w:rPr>
          <w:color w:val="0000FF"/>
          <w:sz w:val="26"/>
          <w:szCs w:val="26"/>
        </w:rPr>
        <w:t>статьей 69</w:t>
      </w:r>
      <w:r>
        <w:rPr>
          <w:sz w:val="26"/>
          <w:szCs w:val="26"/>
        </w:rPr>
        <w:t xml:space="preserve"> настоящего Федерального закона признана соответствующей требованиям, установленным документацией о таком аукционе.</w:t>
      </w:r>
    </w:p>
    <w:p>
      <w:pPr>
        <w:pStyle w:val="ConsPlus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color w:val="0000FF"/>
          <w:sz w:val="26"/>
          <w:szCs w:val="26"/>
        </w:rPr>
        <w:t>части 2 статьи 70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системе, в течение пяти дней с даты размещения в единой информационной системе указанного в </w:t>
      </w:r>
      <w:r>
        <w:rPr>
          <w:rFonts w:ascii="Times New Roman" w:hAnsi="Times New Roman"/>
          <w:color w:val="0000FF"/>
          <w:sz w:val="26"/>
          <w:szCs w:val="26"/>
        </w:rPr>
        <w:t>части 8 статьи 69</w:t>
      </w:r>
      <w:r>
        <w:rPr>
          <w:rFonts w:ascii="Times New Roman" w:hAnsi="Times New Roman"/>
          <w:sz w:val="26"/>
          <w:szCs w:val="26"/>
        </w:rPr>
        <w:t xml:space="preserve"> настоящего Федерального закона протокола заказчик размещает в единой информационной системе без своей подписи проект контракта, который составляется путем включения цены контракта, предложенной участником электронного аукциона, с которым заключается контракт, информации о товаре (товарном знаке и (или) конкретных показателях товара), указанной в заявке на участие в таком аукционе его участника, в проект контракта, прилагаемый к документации о таком аукционе.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3 статьи 70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системе, в </w:t>
      </w:r>
      <w:r>
        <w:rPr>
          <w:rFonts w:ascii="Times New Roman" w:hAnsi="Times New Roman"/>
          <w:b w:val="false"/>
          <w:sz w:val="26"/>
          <w:szCs w:val="26"/>
        </w:rPr>
        <w:t xml:space="preserve">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случае, если при проведении такого аукциона цена контракта снижена на двадцать пять процентов и более от начальной (максимальной) цены контракта, победитель такого аукциона предоставляет обеспечение исполнения контракта 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1 статьи 37</w:t>
      </w:r>
      <w:r>
        <w:rPr>
          <w:rFonts w:ascii="Times New Roman" w:hAnsi="Times New Roman"/>
          <w:sz w:val="26"/>
          <w:szCs w:val="26"/>
        </w:rPr>
        <w:t xml:space="preserve"> настоящего Федерального закона, обеспечение исполнения контракта или информацию, предусмотренные </w:t>
      </w:r>
      <w:r>
        <w:rPr>
          <w:rFonts w:ascii="Times New Roman" w:hAnsi="Times New Roman"/>
          <w:color w:val="0000FF"/>
          <w:sz w:val="26"/>
          <w:szCs w:val="26"/>
        </w:rPr>
        <w:t>частью 2 статьи 37</w:t>
      </w:r>
      <w:r>
        <w:rPr>
          <w:rFonts w:ascii="Times New Roman" w:hAnsi="Times New Roman"/>
          <w:sz w:val="26"/>
          <w:szCs w:val="26"/>
        </w:rPr>
        <w:t xml:space="preserve"> настоящего Федерального закона, а также обоснование цены контракта 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9 статьи 37</w:t>
      </w:r>
      <w:r>
        <w:rPr>
          <w:rFonts w:ascii="Times New Roman" w:hAnsi="Times New Roman"/>
          <w:sz w:val="26"/>
          <w:szCs w:val="26"/>
        </w:rPr>
        <w:t xml:space="preserve"> настоящего Федерального закона при заключении контракта на поставку товара, необходимого для нормального жизнеобеспечения (продовольствия, средств для скорой, в том числе скорой специализированной, медицинской помощи, оказываемой в экстренной или неотложной форме, лекарственных средств, топлива).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color w:val="0000FF"/>
          <w:sz w:val="26"/>
          <w:szCs w:val="26"/>
        </w:rPr>
        <w:t>части 5 статьи 70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системе, в течение трех рабочих дней с даты размещения победителем электронного аукциона в единой информационной системе 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4</w:t>
      </w:r>
      <w:r>
        <w:rPr>
          <w:rFonts w:ascii="Times New Roman" w:hAnsi="Times New Roman"/>
          <w:sz w:val="26"/>
          <w:szCs w:val="26"/>
        </w:rPr>
        <w:t xml:space="preserve">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аукциона.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условии, что победитель такого аукциона разместил в единой информационной системе протокол разногласий 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4</w:t>
      </w:r>
      <w:r>
        <w:rPr>
          <w:rFonts w:ascii="Times New Roman" w:hAnsi="Times New Roman"/>
          <w:sz w:val="26"/>
          <w:szCs w:val="26"/>
        </w:rPr>
        <w:t xml:space="preserve"> настоящей статьи не позднее чем в течение тринадцати дней с даты размещения в единой информационной системе протокола, указанного в </w:t>
      </w:r>
      <w:r>
        <w:rPr>
          <w:rFonts w:ascii="Times New Roman" w:hAnsi="Times New Roman"/>
          <w:color w:val="0000FF"/>
          <w:sz w:val="26"/>
          <w:szCs w:val="26"/>
        </w:rPr>
        <w:t>части 8 статьи 69</w:t>
      </w:r>
      <w:r>
        <w:rPr>
          <w:rFonts w:ascii="Times New Roman" w:hAnsi="Times New Roman"/>
          <w:sz w:val="26"/>
          <w:szCs w:val="26"/>
        </w:rPr>
        <w:t xml:space="preserve"> настоящего Федерального закона.</w:t>
      </w:r>
    </w:p>
    <w:p>
      <w:pPr>
        <w:pStyle w:val="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Согласно части 13 статьи 70 </w:t>
      </w:r>
      <w:r>
        <w:rPr>
          <w:b/>
          <w:bCs/>
          <w:sz w:val="26"/>
          <w:szCs w:val="26"/>
        </w:rPr>
        <w:t>победитель электронного аукциона признается уклонившимся от заключения контракта</w:t>
      </w:r>
      <w:r>
        <w:rPr>
          <w:sz w:val="26"/>
          <w:szCs w:val="26"/>
        </w:rPr>
        <w:t xml:space="preserve"> в случае, если в сроки, предусмотренные настоящей статьей, он не направил заказчику проект контракта, подписанный лицом, имеющим право действовать от имени победителя такого аукциона, или направил </w:t>
      </w:r>
      <w:r>
        <w:rPr>
          <w:b/>
          <w:bCs/>
          <w:sz w:val="26"/>
          <w:szCs w:val="26"/>
        </w:rPr>
        <w:t xml:space="preserve">протокол разногласий, предусмотренный </w:t>
      </w:r>
      <w:r>
        <w:rPr>
          <w:b/>
          <w:bCs/>
          <w:color w:val="0000FF"/>
          <w:sz w:val="26"/>
          <w:szCs w:val="26"/>
        </w:rPr>
        <w:t>частью 4</w:t>
      </w:r>
      <w:r>
        <w:rPr>
          <w:b/>
          <w:bCs/>
          <w:sz w:val="26"/>
          <w:szCs w:val="26"/>
        </w:rPr>
        <w:t xml:space="preserve"> настоящей статьи, по истечении тринадцати дней с даты размещения в единой информационной системе протокола</w:t>
      </w:r>
      <w:r>
        <w:rPr>
          <w:sz w:val="26"/>
          <w:szCs w:val="26"/>
        </w:rPr>
        <w:t xml:space="preserve">, указанного в </w:t>
      </w:r>
      <w:r>
        <w:rPr>
          <w:color w:val="0000FF"/>
          <w:sz w:val="26"/>
          <w:szCs w:val="26"/>
        </w:rPr>
        <w:t>части 8 статьи 69</w:t>
      </w:r>
      <w:r>
        <w:rPr>
          <w:sz w:val="26"/>
          <w:szCs w:val="26"/>
        </w:rPr>
        <w:t xml:space="preserve"> настоящего Федерального закона, или не исполнил требования, предусмотренные </w:t>
      </w:r>
      <w:r>
        <w:rPr>
          <w:color w:val="0000FF"/>
          <w:sz w:val="26"/>
          <w:szCs w:val="26"/>
        </w:rPr>
        <w:t>статьей 37</w:t>
      </w:r>
      <w:r>
        <w:rPr>
          <w:sz w:val="26"/>
          <w:szCs w:val="26"/>
        </w:rPr>
        <w:t xml:space="preserve"> настоящего Федерального закона (в случае снижения при проведении такого аукциона цены контракта на двадцать пять процентов и более от начальной (максимальной) цены контракта).</w:t>
      </w:r>
    </w:p>
    <w:p>
      <w:pPr>
        <w:pStyle w:val="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Изучив материалы дела, а также письменное объяснение ООО «СеверСнабСтрой» (вх. № 1638) Комиссия Ненецкого УФАС России приходит к выводу, что ООО «СеверСнабСтрой» направило протокол разногласий от 24.05.2016 года в нарушении сроков предусмотренных частью 13 статьи 70 Закона о контрактной системе. Так же ООО «СеверСнабСтрой» предоставило обеспечение исполнения контракта на выполнение подрядных работ по завершению строительства объекта «4-х квартирный жилой дом в д. Куя» на сумму 689 585,54 рубля (5% начальной (максимальной) цены контракта), что является нарушением части 2 статьи 37 Закона о контрактной системе. ООО «СеверСнабСтрой» должно было предоставить обеспечение исполнения контракта превышающем в полтора раза размер обеспечения исполнения контракта, указанный в документации о проведении аукциона или предоставить информацию, подтверждающую добросовестность такого участника на дату подачи заявки в соответствии с </w:t>
      </w:r>
      <w:r>
        <w:rPr>
          <w:color w:val="0000FF"/>
          <w:sz w:val="26"/>
          <w:szCs w:val="26"/>
        </w:rPr>
        <w:t>частью 3</w:t>
      </w:r>
      <w:r>
        <w:rPr>
          <w:sz w:val="26"/>
          <w:szCs w:val="26"/>
        </w:rPr>
        <w:t xml:space="preserve"> статьи 37 Закона о контрактной системе. </w:t>
        <w:tab/>
        <w:t xml:space="preserve">В материалах дела отсутствуют документы о предоставлении ООО «СеверСнабСтрой» информации, подтверждающей добросовестность такого участника на дату подачи заявки в соответствии с </w:t>
      </w:r>
      <w:r>
        <w:rPr>
          <w:color w:val="0000FF"/>
          <w:sz w:val="26"/>
          <w:szCs w:val="26"/>
        </w:rPr>
        <w:t>частью 3</w:t>
      </w:r>
      <w:r>
        <w:rPr>
          <w:sz w:val="26"/>
          <w:szCs w:val="26"/>
        </w:rPr>
        <w:t xml:space="preserve"> статьи 37 Закона о контрактной системе.</w:t>
      </w:r>
    </w:p>
    <w:p>
      <w:pPr>
        <w:pStyle w:val="ConsPlusNormal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5 статьи 96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 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sz w:val="26"/>
          <w:szCs w:val="26"/>
        </w:rPr>
        <w:t xml:space="preserve">Согласно части 6 статьи 96 Закона о контрактной системе 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</w:t>
      </w:r>
      <w:r>
        <w:rPr>
          <w:rFonts w:ascii="Times New Roman" w:hAnsi="Times New Roman"/>
          <w:color w:val="0000FF"/>
          <w:sz w:val="26"/>
          <w:szCs w:val="26"/>
        </w:rPr>
        <w:t>статьи 37</w:t>
      </w:r>
      <w:r>
        <w:rPr>
          <w:rFonts w:ascii="Times New Roman" w:hAnsi="Times New Roman"/>
          <w:sz w:val="26"/>
          <w:szCs w:val="26"/>
        </w:rPr>
        <w:t xml:space="preserve"> настоящего Федерального закона.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Учитывая изложенное, Комиссия приходит к выводу, что ООО «СеверСнабСтрой» должным образом не представило обеспечение исполнение контракта, направило протокол разногласий с нарушением сроков предусмотренных частью 13 статьи 70 Закона о контрактной системе, что свидетельствует о недобросовестных действиях ООО «СеверСнабСтрой».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Вина участника, принимающего участие в закупке, может выражаться не только в умысле (при совершении противоправных действий - участник предвидел возможность наступления общественно опасных последствий, желал их наступления или не желал, но сознательно допускал негативные последствия либо относился к ним безразлично), но и в неосторожности, т.е. при совершении действий участник предвидел возможность наступления негативных последствий, но без достаточных к тому оснований самонадеянно рассчитывал на их предотвращение либо вообще их не предвидел, хотя при необходимой внимательности и предусмотрительности должен был и мог предвидеть эти последствия.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rFonts w:ascii="Times New Roman" w:hAnsi="Times New Roman"/>
          <w:sz w:val="26"/>
          <w:szCs w:val="26"/>
        </w:rPr>
        <w:t xml:space="preserve">Лицо, </w:t>
      </w:r>
      <w:bookmarkStart w:id="1" w:name="__DdeLink__575_906613508"/>
      <w:r>
        <w:rPr>
          <w:rFonts w:ascii="Times New Roman" w:hAnsi="Times New Roman"/>
          <w:sz w:val="26"/>
          <w:szCs w:val="26"/>
        </w:rPr>
        <w:t>принимающее участие в закупке</w:t>
      </w:r>
      <w:bookmarkEnd w:id="1"/>
      <w:r>
        <w:rPr>
          <w:rFonts w:ascii="Times New Roman" w:hAnsi="Times New Roman"/>
          <w:sz w:val="26"/>
          <w:szCs w:val="26"/>
        </w:rPr>
        <w:t>, подавая заявку на участие в электронном аукционе, должно осознавать все связанные с таким участием риски и возможность наступления для него неблагоприятных последствий в случае признания последнего победителем и уклонения от заключения контракта в дальнейшем.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Уклонение от заключения контракта может выражаться как в совершении действий, осуществленных с указанной целью, так и в их совершении по неосторожности, либо в бездействии, когда участник закупки по небрежности не принимает необходимых мер по соблюдению норм и правил, необходимых для заключения контракта, чем создает условия, влекущие невозможность подписания контракта.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Комиссия Ненецкого УФАС России полагает, что признанный Заказчиком факт уклонения ООО «СеверСнабСтрой» от заключения контракта, выразившийся в непредоставлении участником закупки обеспечения исполнения контракта в  соответствии с частью 2 статьи 37 Закона о контрактной системе, направлении протокола разногласий с нарушением сроков предусмотренных частью 13 статьи 70 Закона о контрактной системе, свидетельствует о совершении ООО «СеверСнабСтрой» недобросовестных действий.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положениями </w:t>
      </w:r>
      <w:r>
        <w:rPr>
          <w:rFonts w:ascii="Times New Roman" w:hAnsi="Times New Roman"/>
          <w:color w:val="0000FF"/>
          <w:sz w:val="26"/>
          <w:szCs w:val="26"/>
        </w:rPr>
        <w:t>статьи 104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системе, признание поставщика (исполнителя, подрядчика) уклонившимся от заключения контракта влечет включение сведений о нем в реестр недобросовестных поставщиков.</w:t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 xml:space="preserve">Комиссия Ненецкого УФАС России, руководствуясь </w:t>
      </w:r>
      <w:r>
        <w:rPr>
          <w:rFonts w:ascii="Times New Roman" w:hAnsi="Times New Roman"/>
          <w:color w:val="0000FF"/>
          <w:sz w:val="26"/>
          <w:szCs w:val="26"/>
        </w:rPr>
        <w:t>статьей 104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 и </w:t>
      </w:r>
      <w:r>
        <w:rPr>
          <w:rFonts w:ascii="Times New Roman" w:hAnsi="Times New Roman"/>
          <w:color w:val="0000FF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t xml:space="preserve"> Правительства Российской Федерации от 25.11.2013 N 1062 "О порядке ведения реестра недобросовестных поставщиков (подрядчиков, исполнителей)"</w:t>
      </w:r>
    </w:p>
    <w:p>
      <w:pPr>
        <w:pStyle w:val="Normal"/>
        <w:ind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firstLine="840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РЕШИЛА:</w:t>
      </w:r>
    </w:p>
    <w:p>
      <w:pPr>
        <w:pStyle w:val="Style24"/>
        <w:ind w:firstLine="840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24"/>
        <w:numPr>
          <w:ilvl w:val="0"/>
          <w:numId w:val="2"/>
        </w:numPr>
        <w:ind w:left="0" w:right="0" w:hanging="0"/>
        <w:rPr>
          <w:rFonts w:ascii="Times New Roman" w:hAnsi="Times New Roman"/>
          <w:sz w:val="26"/>
          <w:szCs w:val="26"/>
        </w:rPr>
      </w:pPr>
      <w:r>
        <w:rPr>
          <w:b w:val="false"/>
          <w:sz w:val="26"/>
          <w:szCs w:val="26"/>
        </w:rPr>
        <w:t>1.  Включить сведения в отношении общества с ограниченной ответственностью «СеверСнабСтрой» (</w:t>
      </w:r>
      <w:r>
        <w:rPr>
          <w:b w:val="false"/>
          <w:bCs w:val="false"/>
          <w:sz w:val="26"/>
          <w:szCs w:val="26"/>
        </w:rPr>
        <w:t>место нахождения: 125502, г. Москва, ул. Петрозаводская, д. 9/2, оф. 8; ИНН 7743888847. Сведения об учредителях юридического лица: 1. Ткачев Дмитрий Сергеевич; ИНН 342101782697; 2. Кузнецов Никита Андреевич; ИНН 298303010816. Сведения о лице, имеющем право без доверенности действовать от имени юридического лица: Кузнецов Никита Андреевич — генеральный директор; ИНН 298303010816. Объект закупки: Выполнение подрядных работ по завершению строительства объекта «4-х квартирный жилой дом в д. Куя»; цена контракта — 9 998 990,25 рублей; срок исполнения — 31.12.2017 года. Протокол признания победителя электронного аукциона уклонившимся от заключения контракта от 25.05.2016 № 0184300000416000020-4) в связи с уклонением от заключения контракта по результатам проведения электронного аукциона на выполнение подрядных работ по завершению строительства объекта «4-х квартирный жилой дом в д. Куя» в Реестр недобросовестных поставщиков (подрядчиков, исполнителей) сроком на 2 года</w:t>
      </w:r>
      <w:r>
        <w:rPr>
          <w:b w:val="false"/>
          <w:sz w:val="26"/>
          <w:szCs w:val="26"/>
        </w:rPr>
        <w:t>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cs="Times New Roman"/>
          <w:sz w:val="26"/>
          <w:szCs w:val="26"/>
        </w:rPr>
        <w:t xml:space="preserve">Датой включения в реестр недобросовестных поставщиков сведений об общества с ограниченной ответственностью </w:t>
      </w:r>
      <w:r>
        <w:rPr>
          <w:rFonts w:cs="Times New Roman"/>
          <w:b w:val="false"/>
          <w:sz w:val="26"/>
          <w:szCs w:val="26"/>
        </w:rPr>
        <w:t>«СеверСнабСтрой»</w:t>
      </w:r>
      <w:r>
        <w:rPr>
          <w:rFonts w:cs="Times New Roman"/>
          <w:sz w:val="26"/>
          <w:szCs w:val="26"/>
        </w:rPr>
        <w:t xml:space="preserve"> считать дату размещения указанных сведений на официальном сайте единой информационной системы в сфере закупок в информационно-телекоммуникационной сети Интернет.</w:t>
      </w:r>
    </w:p>
    <w:p>
      <w:pPr>
        <w:pStyle w:val="Normal"/>
        <w:ind w:firstLine="840"/>
        <w:jc w:val="both"/>
        <w:rPr>
          <w:rFonts w:ascii="Times New Roman" w:hAnsi="Times New Roman"/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ind w:firstLine="840"/>
        <w:jc w:val="both"/>
        <w:rPr>
          <w:rFonts w:ascii="Times New Roman" w:hAnsi="Times New Roman"/>
          <w:sz w:val="26"/>
          <w:szCs w:val="26"/>
        </w:rPr>
      </w:pPr>
      <w:r>
        <w:rPr>
          <w:i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 в Арбитражный суд Архангельской области.</w:t>
      </w:r>
    </w:p>
    <w:p>
      <w:pPr>
        <w:pStyle w:val="Normal"/>
        <w:ind w:firstLine="840"/>
        <w:jc w:val="both"/>
        <w:rPr>
          <w:rFonts w:ascii="Times New Roman" w:hAnsi="Times New Roman"/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tabs>
          <w:tab w:val="left" w:pos="7513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240" w:after="0"/>
        <w:ind w:left="0" w:right="0" w:firstLine="540"/>
        <w:jc w:val="both"/>
        <w:rPr/>
      </w:pPr>
      <w:r>
        <w:rPr>
          <w:sz w:val="26"/>
          <w:szCs w:val="26"/>
        </w:rPr>
        <w:t xml:space="preserve">                             </w:t>
      </w:r>
    </w:p>
    <w:p>
      <w:pPr>
        <w:pStyle w:val="Style18"/>
        <w:spacing w:before="240" w:after="0"/>
        <w:ind w:left="0" w:right="0" w:firstLine="54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567" w:header="709" w:top="851" w:footer="709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1512" w:hanging="432"/>
      </w:pPr>
    </w:lvl>
    <w:lvl w:ilvl="1">
      <w:start w:val="1"/>
      <w:numFmt w:val="none"/>
      <w:suff w:val="nothing"/>
      <w:lvlText w:val=""/>
      <w:lvlJc w:val="left"/>
      <w:pPr>
        <w:ind w:left="1656" w:hanging="576"/>
      </w:pPr>
    </w:lvl>
    <w:lvl w:ilvl="2">
      <w:start w:val="1"/>
      <w:numFmt w:val="none"/>
      <w:suff w:val="nothing"/>
      <w:lvlText w:val=""/>
      <w:lvlJc w:val="left"/>
      <w:pPr>
        <w:ind w:left="1800" w:hanging="720"/>
      </w:pPr>
    </w:lvl>
    <w:lvl w:ilvl="3">
      <w:start w:val="1"/>
      <w:numFmt w:val="none"/>
      <w:suff w:val="nothing"/>
      <w:lvlText w:val=""/>
      <w:lvlJc w:val="left"/>
      <w:pPr>
        <w:ind w:left="1944" w:hanging="864"/>
      </w:pPr>
    </w:lvl>
    <w:lvl w:ilvl="4">
      <w:start w:val="1"/>
      <w:numFmt w:val="none"/>
      <w:suff w:val="nothing"/>
      <w:lvlText w:val=""/>
      <w:lvlJc w:val="left"/>
      <w:pPr>
        <w:ind w:left="2088" w:hanging="1008"/>
      </w:pPr>
    </w:lvl>
    <w:lvl w:ilvl="5">
      <w:start w:val="1"/>
      <w:numFmt w:val="none"/>
      <w:suff w:val="nothing"/>
      <w:lvlText w:val=""/>
      <w:lvlJc w:val="left"/>
      <w:pPr>
        <w:ind w:left="2232" w:hanging="1152"/>
      </w:pPr>
    </w:lvl>
    <w:lvl w:ilvl="6">
      <w:start w:val="1"/>
      <w:numFmt w:val="none"/>
      <w:suff w:val="nothing"/>
      <w:lvlText w:val=""/>
      <w:lvlJc w:val="left"/>
      <w:pPr>
        <w:ind w:left="2376" w:hanging="1296"/>
      </w:pPr>
    </w:lvl>
    <w:lvl w:ilvl="7">
      <w:start w:val="1"/>
      <w:numFmt w:val="none"/>
      <w:suff w:val="nothing"/>
      <w:lvlText w:val=""/>
      <w:lvlJc w:val="left"/>
      <w:pPr>
        <w:ind w:left="2520" w:hanging="1440"/>
      </w:pPr>
    </w:lvl>
    <w:lvl w:ilvl="8">
      <w:start w:val="1"/>
      <w:numFmt w:val="none"/>
      <w:suff w:val="nothing"/>
      <w:lvlText w:val=""/>
      <w:lvlJc w:val="left"/>
      <w:pPr>
        <w:ind w:left="266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  <w:sz w:val="28"/>
    </w:rPr>
  </w:style>
  <w:style w:type="character" w:styleId="WW8Num1z0">
    <w:name w:val="WW8Num1z0"/>
    <w:qFormat/>
    <w:rPr>
      <w:rFonts w:ascii="Times New Roman" w:hAnsi="Times New Roman" w:eastAsia="Calibri" w:cs="Times New Roman"/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Spellcheckerwordhighlight">
    <w:name w:val="spellchecker-word-highlight"/>
    <w:basedOn w:val="Style13"/>
    <w:qFormat/>
    <w:rPr/>
  </w:style>
  <w:style w:type="character" w:styleId="Appleconvertedspace">
    <w:name w:val="apple-converted-space"/>
    <w:basedOn w:val="Style13"/>
    <w:qFormat/>
    <w:rPr/>
  </w:style>
  <w:style w:type="character" w:styleId="Blk">
    <w:name w:val="blk"/>
    <w:basedOn w:val="Style13"/>
    <w:qFormat/>
    <w:rPr/>
  </w:style>
  <w:style w:type="character" w:styleId="Iceouttxt1">
    <w:name w:val="iceouttxt1"/>
    <w:basedOn w:val="Style13"/>
    <w:qFormat/>
    <w:rPr>
      <w:rFonts w:ascii="Arial" w:hAnsi="Arial" w:cs="Arial"/>
      <w:color w:val="666666"/>
      <w:sz w:val="17"/>
      <w:szCs w:val="17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>
      <w:sz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Адресат вверху"/>
    <w:basedOn w:val="Normal"/>
    <w:qFormat/>
    <w:pPr>
      <w:suppressAutoHyphens w:val="true"/>
      <w:jc w:val="both"/>
    </w:pPr>
    <w:rPr>
      <w:b/>
      <w:sz w:val="24"/>
    </w:rPr>
  </w:style>
  <w:style w:type="paragraph" w:styleId="ConsPlusNormal">
    <w:name w:val="ConsPlusNormal"/>
    <w:qFormat/>
    <w:pPr>
      <w:widowControl w:val="false"/>
      <w:overflowPunct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Parameter">
    <w:name w:val="parameter"/>
    <w:basedOn w:val="Normal"/>
    <w:qFormat/>
    <w:pPr>
      <w:spacing w:before="280" w:after="280"/>
    </w:pPr>
    <w:rPr>
      <w:sz w:val="24"/>
      <w:szCs w:val="24"/>
    </w:rPr>
  </w:style>
  <w:style w:type="paragraph" w:styleId="Parametervalue">
    <w:name w:val="parametervalue"/>
    <w:basedOn w:val="Normal"/>
    <w:qFormat/>
    <w:pPr>
      <w:spacing w:before="280" w:after="280"/>
    </w:pPr>
    <w:rPr>
      <w:sz w:val="24"/>
      <w:szCs w:val="24"/>
    </w:rPr>
  </w:style>
  <w:style w:type="paragraph" w:styleId="Style25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20">
    <w:name w:val="20"/>
    <w:basedOn w:val="Normal"/>
    <w:qFormat/>
    <w:pPr>
      <w:spacing w:before="280" w:after="280"/>
    </w:pPr>
    <w:rPr>
      <w:rFonts w:eastAsia="Calibri"/>
      <w:sz w:val="24"/>
      <w:szCs w:val="24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/>
      <w:overflowPunct w:val="fals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overflowPunct w:val="fals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overflowPunct w:val="fals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overflowPunct w:val="fals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overflowPunct w:val="fals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overflowPunct w:val="fals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00000A"/>
      <w:sz w:val="26"/>
      <w:szCs w:val="24"/>
      <w:u w:val="none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zakupki.gov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LibreOffice/5.1.2.2$Windows_X86_64 LibreOffice_project/d3bf12ecb743fc0d20e0be0c58ca359301eb705f</Application>
  <Pages>5</Pages>
  <Words>1723</Words>
  <Characters>12014</Characters>
  <CharactersWithSpaces>13844</CharactersWithSpaces>
  <Paragraphs>45</Paragraphs>
  <Company>КонсультантПлюс Версия 4015.00.09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2016-06-26T14:28:00Z</dcterms:created>
  <dc:creator>USER</dc:creator>
  <dc:description/>
  <dc:language>ru-RU</dc:language>
  <cp:lastModifiedBy/>
  <cp:lastPrinted>2016-06-26T14:45:06Z</cp:lastPrinted>
  <dcterms:modified xsi:type="dcterms:W3CDTF">2016-06-29T08:53:29Z</dcterms:modified>
  <cp:revision>16</cp:revision>
  <dc:subject/>
  <dc:title>Постановление Правительства РФ от 25.11.2013 N 1062"О порядке ведения реестра недобросовестных поставщиков (подрядчиков, исполнителей)"(вместе с "Правилами ведения реестра недобросовестных поставщиков (подрядчиков, исполнителей)"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4015.00.09</vt:lpwstr>
  </property>
</Properties>
</file>