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proofErr w:type="gramStart"/>
      <w:r w:rsidR="00236CBB">
        <w:t>Ненецкого</w:t>
      </w:r>
      <w:proofErr w:type="gramEnd"/>
      <w:r w:rsidR="00572B30">
        <w:t xml:space="preserve"> У</w:t>
      </w:r>
      <w:r w:rsidR="00D85F0A" w:rsidRPr="00D85F0A">
        <w:t>ФАС России</w:t>
      </w:r>
    </w:p>
    <w:p w:rsidR="00D85F0A" w:rsidRPr="00873327" w:rsidRDefault="0016710E" w:rsidP="0016710E">
      <w:pPr>
        <w:shd w:val="clear" w:color="auto" w:fill="FFFFFF" w:themeFill="background1"/>
        <w:ind w:left="10915" w:firstLine="1"/>
        <w:jc w:val="center"/>
        <w:rPr>
          <w:u w:val="single"/>
        </w:rPr>
      </w:pPr>
      <w:r>
        <w:t>от</w:t>
      </w:r>
      <w:r w:rsidR="00572B30">
        <w:rPr>
          <w:u w:val="single"/>
        </w:rPr>
        <w:t>17.10</w:t>
      </w:r>
      <w:r w:rsidR="00873327">
        <w:rPr>
          <w:u w:val="single"/>
        </w:rPr>
        <w:t>.2018</w:t>
      </w:r>
      <w:r w:rsidR="00572B30">
        <w:rPr>
          <w:u w:val="single"/>
        </w:rPr>
        <w:t xml:space="preserve"> </w:t>
      </w:r>
      <w:r w:rsidR="00873327">
        <w:t xml:space="preserve">№ </w:t>
      </w:r>
      <w:r w:rsidR="00572B30">
        <w:rPr>
          <w:u w:val="single"/>
        </w:rPr>
        <w:t>140</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1E5C5B" w:rsidP="003B5AB7">
      <w:pPr>
        <w:shd w:val="clear" w:color="auto" w:fill="FFFFFF" w:themeFill="background1"/>
        <w:ind w:firstLine="708"/>
        <w:jc w:val="center"/>
        <w:rPr>
          <w:b/>
          <w:sz w:val="28"/>
          <w:szCs w:val="28"/>
        </w:rPr>
      </w:pPr>
      <w:proofErr w:type="gramStart"/>
      <w:r>
        <w:rPr>
          <w:b/>
          <w:sz w:val="28"/>
          <w:szCs w:val="28"/>
        </w:rPr>
        <w:t>Ненецкого</w:t>
      </w:r>
      <w:proofErr w:type="gramEnd"/>
      <w:r>
        <w:rPr>
          <w:b/>
          <w:sz w:val="28"/>
          <w:szCs w:val="28"/>
        </w:rPr>
        <w:t xml:space="preserve"> УФАС России </w:t>
      </w:r>
      <w:r w:rsidR="003B5AB7">
        <w:rPr>
          <w:b/>
          <w:sz w:val="28"/>
          <w:szCs w:val="28"/>
        </w:rPr>
        <w:t>по противо</w:t>
      </w:r>
      <w:r w:rsidR="00342ADD">
        <w:rPr>
          <w:b/>
          <w:sz w:val="28"/>
          <w:szCs w:val="28"/>
        </w:rPr>
        <w:t>действию коррупции на 2018 – 2020</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552"/>
        <w:gridCol w:w="1470"/>
        <w:gridCol w:w="4678"/>
      </w:tblGrid>
      <w:tr w:rsidR="00FF45AA" w:rsidRPr="00DB74CD" w:rsidTr="00BB2382">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552"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470"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BE1849">
              <w:rPr>
                <w:b/>
              </w:rPr>
              <w:t>Ненецкого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BB2382">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E5C5B">
              <w:t xml:space="preserve"> действенного функционирования Ненецкого УФАС России </w:t>
            </w:r>
            <w:r w:rsidRPr="00DB74CD">
              <w:t xml:space="preserve">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w:t>
            </w:r>
            <w:r w:rsidR="00BA7456">
              <w:t xml:space="preserve"> </w:t>
            </w:r>
            <w:r w:rsidR="00DC2A62">
              <w:t>-</w:t>
            </w:r>
            <w:r w:rsidR="00BA7456">
              <w:t xml:space="preserve"> </w:t>
            </w:r>
            <w:r w:rsidR="00DC2A62">
              <w:t>Комиссия)</w:t>
            </w:r>
          </w:p>
        </w:tc>
        <w:tc>
          <w:tcPr>
            <w:tcW w:w="2552" w:type="dxa"/>
          </w:tcPr>
          <w:p w:rsidR="00A02E4C" w:rsidRPr="00DB74CD" w:rsidRDefault="00BA7456" w:rsidP="001E5C5B">
            <w:pPr>
              <w:shd w:val="clear" w:color="auto" w:fill="FFFFFF" w:themeFill="background1"/>
              <w:jc w:val="center"/>
            </w:pPr>
            <w:proofErr w:type="gramStart"/>
            <w:r>
              <w:t>Ненецкое</w:t>
            </w:r>
            <w:proofErr w:type="gramEnd"/>
            <w:r w:rsidR="000019D9">
              <w:t xml:space="preserve"> УФАС России</w:t>
            </w:r>
          </w:p>
        </w:tc>
        <w:tc>
          <w:tcPr>
            <w:tcW w:w="1470"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3B5AB7">
            <w:pPr>
              <w:shd w:val="clear" w:color="auto" w:fill="FFFFFF" w:themeFill="background1"/>
              <w:jc w:val="both"/>
            </w:pPr>
            <w:proofErr w:type="gramStart"/>
            <w:r>
              <w:t>Обеспечение соблюдения федеральными государственными гражданскими служащими</w:t>
            </w:r>
            <w:r w:rsidR="008E549B">
              <w:t xml:space="preserve"> Ненецкого УФАС </w:t>
            </w:r>
            <w:r w:rsidR="000019D9">
              <w:t>России</w:t>
            </w:r>
            <w:r w:rsidR="0068448B">
              <w:t>, созданных для выполнения зада</w:t>
            </w:r>
            <w:r w:rsidR="00BA7456">
              <w:t>ч, поставленных перед Ненецким</w:t>
            </w:r>
            <w:r w:rsidR="000019D9">
              <w:t xml:space="preserve"> УФАС России </w:t>
            </w:r>
            <w:r>
              <w:t>(далее соответственно – гражданские служащие, работники),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roofErr w:type="gramEnd"/>
          </w:p>
        </w:tc>
      </w:tr>
      <w:tr w:rsidR="00EE68F2" w:rsidRPr="00DB74CD" w:rsidTr="00BB2382">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EE68F2" w:rsidRPr="00DB74CD" w:rsidRDefault="00EE68F2" w:rsidP="00DB1FB6">
            <w:pPr>
              <w:shd w:val="clear" w:color="auto" w:fill="FFFFFF" w:themeFill="background1"/>
              <w:jc w:val="both"/>
            </w:pPr>
            <w:r>
              <w:t xml:space="preserve">Обеспечение разработки нормативно-правовой базы </w:t>
            </w:r>
            <w:r w:rsidR="00DB1FB6">
              <w:t>в целях противодействия коррупции</w:t>
            </w:r>
          </w:p>
        </w:tc>
        <w:tc>
          <w:tcPr>
            <w:tcW w:w="2552" w:type="dxa"/>
          </w:tcPr>
          <w:p w:rsidR="00EE68F2" w:rsidRPr="00DB74CD" w:rsidRDefault="00BA7456" w:rsidP="00EE68F2">
            <w:pPr>
              <w:shd w:val="clear" w:color="auto" w:fill="FFFFFF" w:themeFill="background1"/>
              <w:jc w:val="center"/>
            </w:pPr>
            <w:proofErr w:type="gramStart"/>
            <w:r>
              <w:t>Ненецкое</w:t>
            </w:r>
            <w:proofErr w:type="gramEnd"/>
            <w:r w:rsidR="000019D9">
              <w:t xml:space="preserve"> УФАС России</w:t>
            </w:r>
          </w:p>
        </w:tc>
        <w:tc>
          <w:tcPr>
            <w:tcW w:w="1470" w:type="dxa"/>
          </w:tcPr>
          <w:p w:rsidR="00EE68F2" w:rsidRPr="00DB74CD" w:rsidRDefault="00DB1FB6" w:rsidP="00174C9E">
            <w:pPr>
              <w:shd w:val="clear" w:color="auto" w:fill="FFFFFF" w:themeFill="background1"/>
              <w:jc w:val="center"/>
            </w:pPr>
            <w:r>
              <w:t>В течение всего периода</w:t>
            </w:r>
          </w:p>
        </w:tc>
        <w:tc>
          <w:tcPr>
            <w:tcW w:w="4678" w:type="dxa"/>
          </w:tcPr>
          <w:p w:rsidR="00EE68F2" w:rsidRPr="00DB74CD" w:rsidRDefault="00DB1FB6" w:rsidP="00DB1FB6">
            <w:pPr>
              <w:shd w:val="clear" w:color="auto" w:fill="FFFFFF" w:themeFill="background1"/>
              <w:jc w:val="both"/>
            </w:pPr>
            <w:r w:rsidRPr="00DB1FB6">
              <w:rPr>
                <w:iCs/>
              </w:rPr>
              <w:t xml:space="preserve">Внесение изменений в действующие приказы </w:t>
            </w:r>
            <w:proofErr w:type="gramStart"/>
            <w:r w:rsidR="00236CBB">
              <w:rPr>
                <w:iCs/>
              </w:rPr>
              <w:t>Ненецким</w:t>
            </w:r>
            <w:proofErr w:type="gramEnd"/>
            <w:r w:rsidR="00236CBB">
              <w:rPr>
                <w:iCs/>
              </w:rPr>
              <w:t xml:space="preserve"> У</w:t>
            </w:r>
            <w:r w:rsidRPr="00DB1FB6">
              <w:rPr>
                <w:iCs/>
              </w:rPr>
              <w:t xml:space="preserve">ФАС России, разработка и утверждение новых приказов </w:t>
            </w:r>
            <w:r w:rsidR="00236CBB">
              <w:rPr>
                <w:iCs/>
              </w:rPr>
              <w:t xml:space="preserve">Ненецким </w:t>
            </w:r>
            <w:r w:rsidR="00D36208">
              <w:rPr>
                <w:iCs/>
              </w:rPr>
              <w:t>У</w:t>
            </w:r>
            <w:r w:rsidRPr="00DB1FB6">
              <w:rPr>
                <w:iCs/>
              </w:rPr>
              <w:t>ФАС России в случае изменения законодательства в сфере противодействия коррупции</w:t>
            </w:r>
            <w:r>
              <w:rPr>
                <w:iCs/>
              </w:rPr>
              <w:t>.</w:t>
            </w:r>
          </w:p>
        </w:tc>
      </w:tr>
      <w:tr w:rsidR="003569CD" w:rsidRPr="00DB74CD" w:rsidTr="00BB2382">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Default="003569CD" w:rsidP="00DB74CD">
            <w:pPr>
              <w:shd w:val="clear" w:color="auto" w:fill="FFFFFF" w:themeFill="background1"/>
              <w:jc w:val="both"/>
            </w:pPr>
            <w:r>
              <w:t xml:space="preserve">Организация приема сведений о доходах, расходах, об имуществе и обязательствах имущественного характера, </w:t>
            </w:r>
            <w:r>
              <w:lastRenderedPageBreak/>
              <w:t xml:space="preserve">представляемых гражданскими служащими и работниками организаций, созданных для выполнения задач, поставленных </w:t>
            </w:r>
            <w:proofErr w:type="gramStart"/>
            <w:r>
              <w:t>перед</w:t>
            </w:r>
            <w:proofErr w:type="gramEnd"/>
            <w:r>
              <w:t xml:space="preserve"> </w:t>
            </w:r>
            <w:r w:rsidR="00D36208">
              <w:t>Ненецким У</w:t>
            </w:r>
            <w:r>
              <w:t>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552" w:type="dxa"/>
          </w:tcPr>
          <w:p w:rsidR="002017E0" w:rsidRDefault="00BA7456" w:rsidP="00DB74CD">
            <w:pPr>
              <w:shd w:val="clear" w:color="auto" w:fill="FFFFFF" w:themeFill="background1"/>
              <w:jc w:val="center"/>
            </w:pPr>
            <w:r>
              <w:lastRenderedPageBreak/>
              <w:t>Ненецкое</w:t>
            </w:r>
          </w:p>
          <w:p w:rsidR="00B0379B" w:rsidRDefault="00BA7456" w:rsidP="00DB74CD">
            <w:pPr>
              <w:shd w:val="clear" w:color="auto" w:fill="FFFFFF" w:themeFill="background1"/>
              <w:jc w:val="center"/>
            </w:pPr>
            <w:r>
              <w:t>У</w:t>
            </w:r>
            <w:r w:rsidR="00B0379B">
              <w:t>ФАС России</w:t>
            </w:r>
          </w:p>
          <w:p w:rsidR="00BB2382" w:rsidRDefault="00BB2382" w:rsidP="00DB74CD">
            <w:pPr>
              <w:shd w:val="clear" w:color="auto" w:fill="FFFFFF" w:themeFill="background1"/>
              <w:jc w:val="center"/>
            </w:pPr>
          </w:p>
          <w:p w:rsidR="00CF7799" w:rsidRPr="00DB74CD" w:rsidRDefault="00CF7799" w:rsidP="00DB74CD">
            <w:pPr>
              <w:shd w:val="clear" w:color="auto" w:fill="FFFFFF" w:themeFill="background1"/>
              <w:jc w:val="center"/>
            </w:pPr>
            <w:r>
              <w:t xml:space="preserve">Государственный </w:t>
            </w:r>
            <w:r w:rsidR="00236CBB">
              <w:t xml:space="preserve">гражданский </w:t>
            </w:r>
            <w:r>
              <w:t xml:space="preserve">служащий </w:t>
            </w:r>
            <w:proofErr w:type="gramStart"/>
            <w:r>
              <w:t>Ненецкого</w:t>
            </w:r>
            <w:proofErr w:type="gramEnd"/>
            <w:r>
              <w:t xml:space="preserve"> УФАС России, ответственный за </w:t>
            </w:r>
            <w:r w:rsidR="00BB2382">
              <w:t>ведение кадровой работы</w:t>
            </w:r>
          </w:p>
        </w:tc>
        <w:tc>
          <w:tcPr>
            <w:tcW w:w="1470" w:type="dxa"/>
          </w:tcPr>
          <w:p w:rsidR="003569CD" w:rsidRDefault="003569CD" w:rsidP="00174C9E">
            <w:pPr>
              <w:shd w:val="clear" w:color="auto" w:fill="FFFFFF" w:themeFill="background1"/>
              <w:jc w:val="center"/>
            </w:pPr>
            <w:r>
              <w:lastRenderedPageBreak/>
              <w:t xml:space="preserve">Ежегодно, </w:t>
            </w:r>
          </w:p>
          <w:p w:rsidR="003569CD" w:rsidRPr="00DB74CD" w:rsidRDefault="003569CD" w:rsidP="00174C9E">
            <w:pPr>
              <w:shd w:val="clear" w:color="auto" w:fill="FFFFFF" w:themeFill="background1"/>
              <w:jc w:val="center"/>
            </w:pPr>
            <w:r>
              <w:t xml:space="preserve">до 30 </w:t>
            </w:r>
            <w:r>
              <w:lastRenderedPageBreak/>
              <w:t>апреля</w:t>
            </w:r>
          </w:p>
        </w:tc>
        <w:tc>
          <w:tcPr>
            <w:tcW w:w="4678" w:type="dxa"/>
          </w:tcPr>
          <w:p w:rsidR="003569CD" w:rsidRPr="00DB74CD" w:rsidRDefault="00236CBB" w:rsidP="00AE766B">
            <w:pPr>
              <w:shd w:val="clear" w:color="auto" w:fill="FFFFFF" w:themeFill="background1"/>
              <w:ind w:right="-108"/>
              <w:jc w:val="both"/>
            </w:pPr>
            <w:r>
              <w:lastRenderedPageBreak/>
              <w:t>О</w:t>
            </w:r>
            <w:r w:rsidR="003569CD">
              <w:t xml:space="preserve">бязанности по представлению сведений о доходах, расходах, об имуществе и </w:t>
            </w:r>
            <w:r w:rsidR="003569CD">
              <w:lastRenderedPageBreak/>
              <w:t>обязательствах имущественного характера своих и членов своей семьи.</w:t>
            </w:r>
          </w:p>
        </w:tc>
      </w:tr>
      <w:tr w:rsidR="00AE766B" w:rsidRPr="00DB74CD" w:rsidTr="00BB2382">
        <w:trPr>
          <w:jc w:val="center"/>
        </w:trPr>
        <w:tc>
          <w:tcPr>
            <w:tcW w:w="704" w:type="dxa"/>
          </w:tcPr>
          <w:p w:rsidR="00AE766B" w:rsidRDefault="0029637E" w:rsidP="00DB74CD">
            <w:pPr>
              <w:shd w:val="clear" w:color="auto" w:fill="FFFFFF" w:themeFill="background1"/>
              <w:spacing w:before="120" w:after="120"/>
              <w:jc w:val="center"/>
            </w:pPr>
            <w:r>
              <w:lastRenderedPageBreak/>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w:t>
            </w:r>
            <w:r w:rsidR="001D532E">
              <w:t xml:space="preserve"> на официальном сайте Ненецкого</w:t>
            </w:r>
            <w:r w:rsidR="00BB2382">
              <w:t xml:space="preserve"> У</w:t>
            </w:r>
            <w:r w:rsidR="0029637E">
              <w:t>ФАС России</w:t>
            </w:r>
            <w:r w:rsidR="002067BA">
              <w:t>.</w:t>
            </w:r>
          </w:p>
        </w:tc>
        <w:tc>
          <w:tcPr>
            <w:tcW w:w="2552" w:type="dxa"/>
          </w:tcPr>
          <w:p w:rsidR="00B0379B" w:rsidRDefault="00BB2382" w:rsidP="00DB74CD">
            <w:pPr>
              <w:shd w:val="clear" w:color="auto" w:fill="FFFFFF" w:themeFill="background1"/>
              <w:jc w:val="center"/>
            </w:pPr>
            <w:proofErr w:type="gramStart"/>
            <w:r>
              <w:t>Ненецкое</w:t>
            </w:r>
            <w:proofErr w:type="gramEnd"/>
            <w:r>
              <w:t xml:space="preserve"> УФАС России</w:t>
            </w:r>
          </w:p>
          <w:p w:rsidR="00BB2382" w:rsidRDefault="00BB2382" w:rsidP="00DB74CD">
            <w:pPr>
              <w:shd w:val="clear" w:color="auto" w:fill="FFFFFF" w:themeFill="background1"/>
              <w:jc w:val="center"/>
            </w:pPr>
          </w:p>
          <w:p w:rsidR="00BB2382" w:rsidRDefault="00BB2382" w:rsidP="00DB74CD">
            <w:pPr>
              <w:shd w:val="clear" w:color="auto" w:fill="FFFFFF" w:themeFill="background1"/>
              <w:jc w:val="center"/>
            </w:pPr>
            <w:r>
              <w:t xml:space="preserve">Государственный </w:t>
            </w:r>
            <w:r w:rsidR="00236CBB">
              <w:t xml:space="preserve">гражданский </w:t>
            </w:r>
            <w:r>
              <w:t xml:space="preserve">служащий </w:t>
            </w:r>
            <w:proofErr w:type="gramStart"/>
            <w:r>
              <w:t>Ненецкого</w:t>
            </w:r>
            <w:proofErr w:type="gramEnd"/>
            <w:r>
              <w:t xml:space="preserve"> УФАС России, ответственный за ведение кадровой работы</w:t>
            </w:r>
          </w:p>
        </w:tc>
        <w:tc>
          <w:tcPr>
            <w:tcW w:w="1470"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w:t>
            </w:r>
            <w:r w:rsidR="00BB2382">
              <w:t>нных правонарушений в Управлении ФАС по НАО</w:t>
            </w:r>
            <w:r>
              <w:t>.</w:t>
            </w:r>
          </w:p>
        </w:tc>
      </w:tr>
      <w:tr w:rsidR="005218A5" w:rsidRPr="00DB74CD" w:rsidTr="00BB2382">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5218A5" w:rsidP="00DB74CD">
            <w:pPr>
              <w:shd w:val="clear" w:color="auto" w:fill="FFFFFF" w:themeFill="background1"/>
              <w:jc w:val="both"/>
            </w:pPr>
            <w:proofErr w:type="gramStart"/>
            <w:r>
              <w:t xml:space="preserve">Анализ сведений о доходах, расходах, об имуществе и обязательствах имущественного характера, представленных гражданскими служащими </w:t>
            </w:r>
            <w:r w:rsidR="00236CBB">
              <w:t>Ненецкого У</w:t>
            </w:r>
            <w:r>
              <w:t>ФАС России</w:t>
            </w:r>
            <w:r w:rsidR="001D532E">
              <w:t>.</w:t>
            </w:r>
            <w:proofErr w:type="gramEnd"/>
          </w:p>
        </w:tc>
        <w:tc>
          <w:tcPr>
            <w:tcW w:w="2552" w:type="dxa"/>
          </w:tcPr>
          <w:p w:rsidR="00BB2382" w:rsidRDefault="00BB2382" w:rsidP="00BB2382">
            <w:pPr>
              <w:shd w:val="clear" w:color="auto" w:fill="FFFFFF" w:themeFill="background1"/>
              <w:jc w:val="center"/>
            </w:pPr>
            <w:proofErr w:type="gramStart"/>
            <w:r>
              <w:t>Ненецкое</w:t>
            </w:r>
            <w:proofErr w:type="gramEnd"/>
            <w:r>
              <w:t xml:space="preserve"> УФАС России</w:t>
            </w:r>
          </w:p>
          <w:p w:rsidR="00BB2382" w:rsidRDefault="00BB2382" w:rsidP="00BB2382">
            <w:pPr>
              <w:shd w:val="clear" w:color="auto" w:fill="FFFFFF" w:themeFill="background1"/>
              <w:jc w:val="center"/>
            </w:pPr>
          </w:p>
          <w:p w:rsidR="00B0379B" w:rsidRDefault="00BB2382" w:rsidP="00BB2382">
            <w:pPr>
              <w:shd w:val="clear" w:color="auto" w:fill="FFFFFF" w:themeFill="background1"/>
              <w:jc w:val="center"/>
            </w:pPr>
            <w:r>
              <w:t xml:space="preserve">Государственный </w:t>
            </w:r>
            <w:r w:rsidR="00236CBB">
              <w:t xml:space="preserve">гражданский </w:t>
            </w:r>
            <w:r>
              <w:t xml:space="preserve">служащий </w:t>
            </w:r>
            <w:proofErr w:type="gramStart"/>
            <w:r>
              <w:t>Ненецкого</w:t>
            </w:r>
            <w:proofErr w:type="gramEnd"/>
            <w:r>
              <w:t xml:space="preserve"> УФАС России, ответственный за ведение кадровой работы</w:t>
            </w:r>
          </w:p>
        </w:tc>
        <w:tc>
          <w:tcPr>
            <w:tcW w:w="1470" w:type="dxa"/>
          </w:tcPr>
          <w:p w:rsidR="00BB2382" w:rsidRDefault="00BB2382" w:rsidP="00174C9E">
            <w:pPr>
              <w:shd w:val="clear" w:color="auto" w:fill="FFFFFF" w:themeFill="background1"/>
              <w:jc w:val="center"/>
            </w:pPr>
          </w:p>
          <w:p w:rsidR="00BB2382" w:rsidRDefault="00BB2382" w:rsidP="00174C9E">
            <w:pPr>
              <w:shd w:val="clear" w:color="auto" w:fill="FFFFFF" w:themeFill="background1"/>
              <w:jc w:val="center"/>
            </w:pPr>
          </w:p>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w:t>
            </w:r>
            <w:proofErr w:type="gramStart"/>
            <w:r>
              <w:t>перед</w:t>
            </w:r>
            <w:proofErr w:type="gramEnd"/>
            <w:r w:rsidR="00BB2382">
              <w:t xml:space="preserve"> Ненецким</w:t>
            </w:r>
            <w:r>
              <w:t xml:space="preserve"> </w:t>
            </w:r>
            <w:r w:rsidR="00BB2382">
              <w:t>У</w:t>
            </w:r>
            <w:r>
              <w:t>ФАС России. Оперативное реагирование на ставшие известными факты коррупционных проявлений.</w:t>
            </w:r>
          </w:p>
        </w:tc>
      </w:tr>
      <w:tr w:rsidR="00B0379B" w:rsidRPr="00DB74CD" w:rsidTr="00BB2382">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proofErr w:type="gramStart"/>
            <w:r>
              <w:t>Организация и проведение проверок</w:t>
            </w:r>
            <w:r w:rsidR="00B0379B">
              <w:t xml:space="preserve"> достоверности и полноты сведений о доходах, расходах, об имуществе и </w:t>
            </w:r>
            <w:r w:rsidR="00B0379B">
              <w:lastRenderedPageBreak/>
              <w:t xml:space="preserve">обязательствах имущественного характера, представленных гражданскими служащими </w:t>
            </w:r>
            <w:r w:rsidR="00236CBB">
              <w:t>Ненецкого У</w:t>
            </w:r>
            <w:r w:rsidR="00B0379B">
              <w:t>ФАС России</w:t>
            </w:r>
            <w:r w:rsidR="001C54D5">
              <w:t>.</w:t>
            </w:r>
            <w:proofErr w:type="gramEnd"/>
          </w:p>
        </w:tc>
        <w:tc>
          <w:tcPr>
            <w:tcW w:w="2552" w:type="dxa"/>
          </w:tcPr>
          <w:p w:rsidR="00BB2382" w:rsidRDefault="00BB2382" w:rsidP="00BB2382">
            <w:pPr>
              <w:shd w:val="clear" w:color="auto" w:fill="FFFFFF" w:themeFill="background1"/>
              <w:jc w:val="center"/>
            </w:pPr>
            <w:proofErr w:type="gramStart"/>
            <w:r>
              <w:lastRenderedPageBreak/>
              <w:t>Ненецкое</w:t>
            </w:r>
            <w:proofErr w:type="gramEnd"/>
            <w:r>
              <w:t xml:space="preserve"> УФАС России</w:t>
            </w:r>
          </w:p>
          <w:p w:rsidR="00BB2382" w:rsidRDefault="00BB2382" w:rsidP="00BB2382">
            <w:pPr>
              <w:shd w:val="clear" w:color="auto" w:fill="FFFFFF" w:themeFill="background1"/>
              <w:jc w:val="center"/>
            </w:pPr>
          </w:p>
          <w:p w:rsidR="00B0379B" w:rsidRDefault="00BB2382" w:rsidP="00BB2382">
            <w:pPr>
              <w:shd w:val="clear" w:color="auto" w:fill="FFFFFF" w:themeFill="background1"/>
              <w:jc w:val="center"/>
            </w:pPr>
            <w:r>
              <w:t xml:space="preserve">Государственный </w:t>
            </w:r>
            <w:r w:rsidR="00236CBB">
              <w:t xml:space="preserve">гражданский </w:t>
            </w:r>
            <w:r>
              <w:t xml:space="preserve">служащий </w:t>
            </w:r>
            <w:proofErr w:type="gramStart"/>
            <w:r>
              <w:t>Ненецкого</w:t>
            </w:r>
            <w:proofErr w:type="gramEnd"/>
            <w:r>
              <w:t xml:space="preserve"> УФАС России, ответственный за ведение кадровой работы</w:t>
            </w:r>
          </w:p>
        </w:tc>
        <w:tc>
          <w:tcPr>
            <w:tcW w:w="1470" w:type="dxa"/>
          </w:tcPr>
          <w:p w:rsidR="00B0379B" w:rsidRDefault="00B0379B" w:rsidP="00174C9E">
            <w:pPr>
              <w:shd w:val="clear" w:color="auto" w:fill="FFFFFF" w:themeFill="background1"/>
              <w:jc w:val="center"/>
            </w:pPr>
            <w:r>
              <w:lastRenderedPageBreak/>
              <w:t xml:space="preserve">В течение всего </w:t>
            </w:r>
            <w:r>
              <w:lastRenderedPageBreak/>
              <w:t xml:space="preserve">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lastRenderedPageBreak/>
              <w:t xml:space="preserve">Выявление случаев несоблюдения гражданскими служащими и сотрудниками </w:t>
            </w:r>
            <w:r>
              <w:lastRenderedPageBreak/>
              <w:t>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BB2382">
        <w:trPr>
          <w:jc w:val="center"/>
        </w:trPr>
        <w:tc>
          <w:tcPr>
            <w:tcW w:w="704" w:type="dxa"/>
          </w:tcPr>
          <w:p w:rsidR="00B0379B" w:rsidRDefault="00CA2C84" w:rsidP="00DB74CD">
            <w:pPr>
              <w:shd w:val="clear" w:color="auto" w:fill="FFFFFF" w:themeFill="background1"/>
              <w:spacing w:before="120" w:after="120"/>
              <w:jc w:val="center"/>
            </w:pPr>
            <w:r>
              <w:lastRenderedPageBreak/>
              <w:t>1.7</w:t>
            </w:r>
            <w:r w:rsidR="00B0379B">
              <w:t>.</w:t>
            </w:r>
          </w:p>
        </w:tc>
        <w:tc>
          <w:tcPr>
            <w:tcW w:w="6184" w:type="dxa"/>
          </w:tcPr>
          <w:p w:rsidR="00B0379B" w:rsidRDefault="001C1958" w:rsidP="006307BD">
            <w:pPr>
              <w:shd w:val="clear" w:color="auto" w:fill="FFFFFF" w:themeFill="background1"/>
              <w:jc w:val="both"/>
            </w:pPr>
            <w:proofErr w:type="gramStart"/>
            <w:r>
              <w:t>Контроль за</w:t>
            </w:r>
            <w:proofErr w:type="gramEnd"/>
            <w:r>
              <w:t xml:space="preserve"> соблюдением гражданскими служащими </w:t>
            </w:r>
            <w:r w:rsidR="00BB2382">
              <w:t>Ненецкого У</w:t>
            </w:r>
            <w:r>
              <w:t xml:space="preserve">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DB74CD">
              <w:t xml:space="preserve">Организация </w:t>
            </w:r>
            <w:r w:rsidR="00CA2C84">
              <w:t>и проведение</w:t>
            </w:r>
            <w:r w:rsidR="00B0379B"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421791">
              <w:t>Ненецкого У</w:t>
            </w:r>
            <w:r w:rsidR="00B0379B" w:rsidRPr="00DB74CD">
              <w:t>ФАС России запретов</w:t>
            </w:r>
            <w:r w:rsidR="006307BD">
              <w:t>, ограничений</w:t>
            </w:r>
            <w:r w:rsidR="00B0379B" w:rsidRPr="00DB74CD">
              <w:t xml:space="preserve"> и </w:t>
            </w:r>
            <w:r w:rsidR="006307BD">
              <w:t>требований</w:t>
            </w:r>
            <w:r w:rsidR="00B0379B"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00B0379B" w:rsidRPr="00DB74CD">
              <w:t>, а также применение соответствующих мер</w:t>
            </w:r>
            <w:r w:rsidR="00B0379B">
              <w:t xml:space="preserve"> дисциплинарной</w:t>
            </w:r>
            <w:r w:rsidR="00B0379B" w:rsidRPr="00DB74CD">
              <w:t xml:space="preserve"> ответственности</w:t>
            </w:r>
            <w:r w:rsidR="001C54D5">
              <w:t>.</w:t>
            </w:r>
          </w:p>
        </w:tc>
        <w:tc>
          <w:tcPr>
            <w:tcW w:w="2552" w:type="dxa"/>
          </w:tcPr>
          <w:p w:rsidR="00BB2382" w:rsidRDefault="00BB2382" w:rsidP="00BB2382">
            <w:pPr>
              <w:shd w:val="clear" w:color="auto" w:fill="FFFFFF" w:themeFill="background1"/>
              <w:jc w:val="center"/>
            </w:pPr>
            <w:proofErr w:type="gramStart"/>
            <w:r>
              <w:t>Ненецкое</w:t>
            </w:r>
            <w:proofErr w:type="gramEnd"/>
            <w:r>
              <w:t xml:space="preserve"> УФАС России</w:t>
            </w:r>
          </w:p>
          <w:p w:rsidR="00BB2382" w:rsidRDefault="00BB2382" w:rsidP="00BB2382">
            <w:pPr>
              <w:shd w:val="clear" w:color="auto" w:fill="FFFFFF" w:themeFill="background1"/>
              <w:jc w:val="center"/>
            </w:pPr>
          </w:p>
          <w:p w:rsidR="00B0379B" w:rsidRDefault="00BB2382" w:rsidP="00BB2382">
            <w:pPr>
              <w:shd w:val="clear" w:color="auto" w:fill="FFFFFF" w:themeFill="background1"/>
              <w:jc w:val="center"/>
            </w:pPr>
            <w:r>
              <w:t xml:space="preserve">Государственный </w:t>
            </w:r>
            <w:r w:rsidR="00421791">
              <w:t xml:space="preserve">гражданский </w:t>
            </w:r>
            <w:r>
              <w:t xml:space="preserve">служащий </w:t>
            </w:r>
            <w:proofErr w:type="gramStart"/>
            <w:r>
              <w:t>Ненецкого</w:t>
            </w:r>
            <w:proofErr w:type="gramEnd"/>
            <w:r>
              <w:t xml:space="preserve"> УФАС России, ответственный за ведение кадровой работы</w:t>
            </w:r>
          </w:p>
        </w:tc>
        <w:tc>
          <w:tcPr>
            <w:tcW w:w="1470" w:type="dxa"/>
          </w:tcPr>
          <w:p w:rsidR="00BB2382" w:rsidRDefault="00BB2382" w:rsidP="00B0379B">
            <w:pPr>
              <w:shd w:val="clear" w:color="auto" w:fill="FFFFFF" w:themeFill="background1"/>
              <w:jc w:val="center"/>
            </w:pPr>
          </w:p>
          <w:p w:rsidR="00BB2382" w:rsidRDefault="00BB2382" w:rsidP="00B0379B">
            <w:pPr>
              <w:shd w:val="clear" w:color="auto" w:fill="FFFFFF" w:themeFill="background1"/>
              <w:jc w:val="center"/>
            </w:pPr>
          </w:p>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FF45AA" w:rsidRPr="00DB74CD" w:rsidTr="00BB2382">
        <w:trPr>
          <w:jc w:val="center"/>
        </w:trPr>
        <w:tc>
          <w:tcPr>
            <w:tcW w:w="704" w:type="dxa"/>
          </w:tcPr>
          <w:p w:rsidR="00FF45AA" w:rsidRPr="00DB74CD" w:rsidRDefault="005B615C" w:rsidP="00DB74CD">
            <w:pPr>
              <w:shd w:val="clear" w:color="auto" w:fill="FFFFFF" w:themeFill="background1"/>
              <w:jc w:val="center"/>
            </w:pPr>
            <w:r>
              <w:t>1.8</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5B615C">
              <w:t>Ненецкого У</w:t>
            </w:r>
            <w:r w:rsidRPr="00DB74CD">
              <w:t>ФАС России обязанности по уведомлению о выполнении иной оплачиваемой работы</w:t>
            </w:r>
            <w:r w:rsidR="001C54D5">
              <w:t>.</w:t>
            </w:r>
          </w:p>
        </w:tc>
        <w:tc>
          <w:tcPr>
            <w:tcW w:w="2552" w:type="dxa"/>
          </w:tcPr>
          <w:p w:rsidR="00FF45AA" w:rsidRPr="00DB74CD" w:rsidRDefault="00FF45AA" w:rsidP="00DB74CD">
            <w:pPr>
              <w:shd w:val="clear" w:color="auto" w:fill="FFFFFF" w:themeFill="background1"/>
              <w:jc w:val="center"/>
            </w:pPr>
          </w:p>
          <w:p w:rsidR="00FF45AA" w:rsidRPr="00DB74CD" w:rsidRDefault="005B615C" w:rsidP="00DB74CD">
            <w:pPr>
              <w:shd w:val="clear" w:color="auto" w:fill="FFFFFF" w:themeFill="background1"/>
              <w:jc w:val="center"/>
            </w:pPr>
            <w:r>
              <w:t xml:space="preserve">Руководитель </w:t>
            </w:r>
            <w:proofErr w:type="gramStart"/>
            <w:r>
              <w:t>Ненецкого</w:t>
            </w:r>
            <w:proofErr w:type="gramEnd"/>
            <w:r>
              <w:t xml:space="preserve"> У</w:t>
            </w:r>
            <w:r w:rsidR="00FF45AA" w:rsidRPr="00DB74CD">
              <w:t>ФАС России</w:t>
            </w:r>
          </w:p>
        </w:tc>
        <w:tc>
          <w:tcPr>
            <w:tcW w:w="1470"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нарушений – </w:t>
            </w:r>
            <w:r>
              <w:rPr>
                <w:rFonts w:ascii="Times New Roman" w:hAnsi="Times New Roman" w:cs="Times New Roman"/>
                <w:sz w:val="24"/>
                <w:szCs w:val="24"/>
              </w:rPr>
              <w:lastRenderedPageBreak/>
              <w:t>проведение проверок и принятие мер дисциплинарной ответственности</w:t>
            </w:r>
          </w:p>
        </w:tc>
      </w:tr>
      <w:tr w:rsidR="00C0378F" w:rsidRPr="00DB74CD" w:rsidTr="00BB2382">
        <w:trPr>
          <w:jc w:val="center"/>
        </w:trPr>
        <w:tc>
          <w:tcPr>
            <w:tcW w:w="704" w:type="dxa"/>
          </w:tcPr>
          <w:p w:rsidR="00C0378F" w:rsidRDefault="00421791" w:rsidP="005B7212">
            <w:pPr>
              <w:shd w:val="clear" w:color="auto" w:fill="FFFFFF" w:themeFill="background1"/>
              <w:jc w:val="center"/>
            </w:pPr>
            <w:r>
              <w:lastRenderedPageBreak/>
              <w:t>1.9</w:t>
            </w:r>
            <w:r w:rsidR="00C0378F">
              <w:t>.</w:t>
            </w:r>
          </w:p>
        </w:tc>
        <w:tc>
          <w:tcPr>
            <w:tcW w:w="6184" w:type="dxa"/>
          </w:tcPr>
          <w:p w:rsidR="00C0378F" w:rsidRPr="00DB74CD" w:rsidRDefault="00882ED4" w:rsidP="00DB1FB6">
            <w:pPr>
              <w:shd w:val="clear" w:color="auto" w:fill="FFFFFF" w:themeFill="background1"/>
              <w:autoSpaceDE w:val="0"/>
              <w:autoSpaceDN w:val="0"/>
              <w:adjustRightInd w:val="0"/>
              <w:jc w:val="both"/>
            </w:pPr>
            <w:proofErr w:type="gramStart"/>
            <w:r w:rsidRPr="00016397">
              <w:t xml:space="preserve">Принятие мер по повышению эффективности кадровой работы в части, касающейся ведения личных дел государственных служащих, в том числе контроля за актуализацией сведений, содержащихся в анкетах, представляемых в </w:t>
            </w:r>
            <w:r w:rsidR="001C54D5">
              <w:t>Ненецкий</w:t>
            </w:r>
            <w:r w:rsidR="00421791">
              <w:t xml:space="preserve"> У</w:t>
            </w:r>
            <w:r w:rsidRPr="00016397">
              <w:t>ФАС России при поступлении на гражданскую службу, об их родственниках и свойственниках в целях выявления возможного конфликта интересов</w:t>
            </w:r>
            <w:r w:rsidR="00016397">
              <w:t>.</w:t>
            </w:r>
            <w:proofErr w:type="gramEnd"/>
          </w:p>
        </w:tc>
        <w:tc>
          <w:tcPr>
            <w:tcW w:w="2552" w:type="dxa"/>
          </w:tcPr>
          <w:p w:rsidR="005B615C" w:rsidRDefault="005B615C" w:rsidP="005B615C">
            <w:pPr>
              <w:shd w:val="clear" w:color="auto" w:fill="FFFFFF" w:themeFill="background1"/>
              <w:jc w:val="center"/>
            </w:pPr>
            <w:proofErr w:type="gramStart"/>
            <w:r>
              <w:t>Ненецкое</w:t>
            </w:r>
            <w:proofErr w:type="gramEnd"/>
            <w:r>
              <w:t xml:space="preserve"> УФАС России</w:t>
            </w:r>
          </w:p>
          <w:p w:rsidR="005B615C" w:rsidRPr="00DB74CD" w:rsidRDefault="005B615C" w:rsidP="005B615C">
            <w:pPr>
              <w:shd w:val="clear" w:color="auto" w:fill="FFFFFF" w:themeFill="background1"/>
              <w:jc w:val="center"/>
            </w:pPr>
            <w:r>
              <w:t xml:space="preserve">Государственный </w:t>
            </w:r>
            <w:r w:rsidR="00421791">
              <w:t xml:space="preserve">гражданский </w:t>
            </w:r>
            <w:r>
              <w:t xml:space="preserve">служащий </w:t>
            </w:r>
            <w:proofErr w:type="gramStart"/>
            <w:r>
              <w:t>Ненецкого</w:t>
            </w:r>
            <w:proofErr w:type="gramEnd"/>
            <w:r>
              <w:t xml:space="preserve"> УФАС России, ответственный за ведение кадровой работы</w:t>
            </w:r>
          </w:p>
          <w:p w:rsidR="00C0378F" w:rsidRPr="00DB74CD" w:rsidRDefault="00C0378F" w:rsidP="00666106">
            <w:pPr>
              <w:shd w:val="clear" w:color="auto" w:fill="FFFFFF" w:themeFill="background1"/>
              <w:jc w:val="center"/>
            </w:pPr>
          </w:p>
        </w:tc>
        <w:tc>
          <w:tcPr>
            <w:tcW w:w="1470" w:type="dxa"/>
          </w:tcPr>
          <w:p w:rsidR="00C11F37" w:rsidRDefault="00C11F37" w:rsidP="00DB74CD">
            <w:pPr>
              <w:shd w:val="clear" w:color="auto" w:fill="FFFFFF" w:themeFill="background1"/>
              <w:jc w:val="center"/>
            </w:pPr>
          </w:p>
          <w:p w:rsidR="005B615C" w:rsidRDefault="005B615C"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0378F" w:rsidRDefault="00C0378F" w:rsidP="00882ED4">
            <w:pPr>
              <w:pStyle w:val="ConsPlusNonformat"/>
              <w:shd w:val="clear" w:color="auto" w:fill="FFFFFF" w:themeFill="background1"/>
              <w:jc w:val="both"/>
              <w:rPr>
                <w:rFonts w:ascii="Times New Roman" w:hAnsi="Times New Roman" w:cs="Times New Roman"/>
                <w:sz w:val="24"/>
                <w:szCs w:val="24"/>
              </w:rPr>
            </w:pPr>
          </w:p>
        </w:tc>
      </w:tr>
      <w:tr w:rsidR="00FF45AA" w:rsidRPr="00625A0B" w:rsidTr="00BB2382">
        <w:trPr>
          <w:jc w:val="center"/>
        </w:trPr>
        <w:tc>
          <w:tcPr>
            <w:tcW w:w="704" w:type="dxa"/>
          </w:tcPr>
          <w:p w:rsidR="00FF45AA" w:rsidRPr="00DB74CD" w:rsidRDefault="00421791" w:rsidP="00DB74CD">
            <w:pPr>
              <w:shd w:val="clear" w:color="auto" w:fill="FFFFFF" w:themeFill="background1"/>
              <w:jc w:val="center"/>
            </w:pPr>
            <w:r>
              <w:t>1.10</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00421791">
              <w:t>государственными служащими</w:t>
            </w:r>
            <w:r w:rsidR="005B615C">
              <w:t xml:space="preserve"> </w:t>
            </w:r>
            <w:r w:rsidR="00D36208">
              <w:t>Ненецкого</w:t>
            </w:r>
            <w:r w:rsidR="00421791">
              <w:t xml:space="preserve"> </w:t>
            </w:r>
            <w:r w:rsidR="005B615C">
              <w:t>У</w:t>
            </w:r>
            <w:r w:rsidRPr="00DB74CD">
              <w:t xml:space="preserve">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552" w:type="dxa"/>
          </w:tcPr>
          <w:p w:rsidR="00FF45AA" w:rsidRPr="00DB74CD" w:rsidRDefault="00421791" w:rsidP="00421791">
            <w:pPr>
              <w:shd w:val="clear" w:color="auto" w:fill="FFFFFF" w:themeFill="background1"/>
              <w:jc w:val="center"/>
            </w:pPr>
            <w:r>
              <w:t>Координатор реализации Плана противодействия коррупции</w:t>
            </w:r>
          </w:p>
        </w:tc>
        <w:tc>
          <w:tcPr>
            <w:tcW w:w="1470" w:type="dxa"/>
          </w:tcPr>
          <w:p w:rsidR="00C106E8" w:rsidRDefault="00C106E8" w:rsidP="00DB74CD">
            <w:pPr>
              <w:shd w:val="clear" w:color="auto" w:fill="FFFFFF" w:themeFill="background1"/>
              <w:jc w:val="center"/>
            </w:pPr>
          </w:p>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124665" w:rsidTr="00BB2382">
        <w:trPr>
          <w:jc w:val="center"/>
        </w:trPr>
        <w:tc>
          <w:tcPr>
            <w:tcW w:w="704" w:type="dxa"/>
          </w:tcPr>
          <w:p w:rsidR="00FF45AA" w:rsidRPr="00DB74CD" w:rsidRDefault="00C574B6" w:rsidP="00DB74CD">
            <w:pPr>
              <w:shd w:val="clear" w:color="auto" w:fill="FFFFFF" w:themeFill="background1"/>
              <w:jc w:val="center"/>
            </w:pPr>
            <w:r>
              <w:t>1.</w:t>
            </w:r>
            <w:r w:rsidR="00421791">
              <w:t>11</w:t>
            </w:r>
            <w:r w:rsidR="006307BD">
              <w:t>.</w:t>
            </w:r>
          </w:p>
        </w:tc>
        <w:tc>
          <w:tcPr>
            <w:tcW w:w="6184" w:type="dxa"/>
          </w:tcPr>
          <w:p w:rsidR="00FF45AA" w:rsidRDefault="00FF45AA" w:rsidP="00813FDF">
            <w:pPr>
              <w:shd w:val="clear" w:color="auto" w:fill="FFFFFF" w:themeFill="background1"/>
              <w:autoSpaceDE w:val="0"/>
              <w:autoSpaceDN w:val="0"/>
              <w:adjustRightInd w:val="0"/>
              <w:jc w:val="both"/>
            </w:pPr>
            <w:r w:rsidRPr="00DB74CD">
              <w:t>Обеспечение прохождения повышения квалификации госуд</w:t>
            </w:r>
            <w:r w:rsidR="00C106E8">
              <w:t>арственными служащими</w:t>
            </w:r>
            <w:r w:rsidRPr="00DB74CD">
              <w:t>, в должностные обязанности которых входит участие в противодействии коррупции</w:t>
            </w:r>
            <w:r w:rsidR="008526DB">
              <w:t>.</w:t>
            </w:r>
          </w:p>
          <w:p w:rsidR="00882ED4" w:rsidRPr="00DB74CD" w:rsidRDefault="00882ED4" w:rsidP="00C106E8">
            <w:pPr>
              <w:shd w:val="clear" w:color="auto" w:fill="FFFFFF" w:themeFill="background1"/>
              <w:autoSpaceDE w:val="0"/>
              <w:autoSpaceDN w:val="0"/>
              <w:adjustRightInd w:val="0"/>
              <w:jc w:val="both"/>
              <w:rPr>
                <w:i/>
              </w:rPr>
            </w:pPr>
          </w:p>
        </w:tc>
        <w:tc>
          <w:tcPr>
            <w:tcW w:w="2552" w:type="dxa"/>
          </w:tcPr>
          <w:p w:rsidR="00882ED4" w:rsidRPr="00DB74CD" w:rsidRDefault="00C106E8" w:rsidP="00C106E8">
            <w:pPr>
              <w:shd w:val="clear" w:color="auto" w:fill="FFFFFF" w:themeFill="background1"/>
              <w:jc w:val="center"/>
            </w:pPr>
            <w:proofErr w:type="gramStart"/>
            <w:r>
              <w:t>Ненецкое</w:t>
            </w:r>
            <w:proofErr w:type="gramEnd"/>
            <w:r>
              <w:t xml:space="preserve"> УФАС России</w:t>
            </w:r>
            <w:r w:rsidR="00882ED4" w:rsidRPr="008526DB">
              <w:t xml:space="preserve"> </w:t>
            </w:r>
          </w:p>
        </w:tc>
        <w:tc>
          <w:tcPr>
            <w:tcW w:w="1470"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C106E8" w:rsidRPr="00DB74CD" w:rsidRDefault="00FF45AA" w:rsidP="00C106E8">
            <w:pPr>
              <w:shd w:val="clear" w:color="auto" w:fill="FFFFFF" w:themeFill="background1"/>
              <w:jc w:val="both"/>
            </w:pPr>
            <w:r w:rsidRPr="00DB74CD">
              <w:t xml:space="preserve">Повышение квалификации государственных служащих </w:t>
            </w:r>
            <w:r w:rsidR="00C106E8">
              <w:t>Ненецкого УФАС России</w:t>
            </w:r>
            <w:r w:rsidRPr="00DB74CD">
              <w:t>, в должностные обязанности которых входит участие в противодействии коррупции</w:t>
            </w:r>
            <w:r w:rsidR="00C106E8">
              <w:t xml:space="preserve"> и проведение </w:t>
            </w:r>
            <w:r w:rsidR="00C106E8">
              <w:lastRenderedPageBreak/>
              <w:t>соответствующего обучения.</w:t>
            </w:r>
          </w:p>
          <w:p w:rsidR="00F334D7" w:rsidRPr="00DB74CD" w:rsidRDefault="00F334D7" w:rsidP="00DB74CD">
            <w:pPr>
              <w:shd w:val="clear" w:color="auto" w:fill="FFFFFF" w:themeFill="background1"/>
              <w:jc w:val="both"/>
            </w:pPr>
          </w:p>
        </w:tc>
      </w:tr>
      <w:tr w:rsidR="00FF45AA" w:rsidRPr="00EE556A" w:rsidTr="00BB2382">
        <w:trPr>
          <w:jc w:val="center"/>
        </w:trPr>
        <w:tc>
          <w:tcPr>
            <w:tcW w:w="704" w:type="dxa"/>
          </w:tcPr>
          <w:p w:rsidR="00FF45AA" w:rsidRDefault="00801A94" w:rsidP="00DB74CD">
            <w:pPr>
              <w:shd w:val="clear" w:color="auto" w:fill="FFFFFF" w:themeFill="background1"/>
              <w:jc w:val="center"/>
            </w:pPr>
            <w:r>
              <w:lastRenderedPageBreak/>
              <w:t>1.1</w:t>
            </w:r>
            <w:r w:rsidR="00421791">
              <w:t>2</w:t>
            </w:r>
            <w:r>
              <w:t>.</w:t>
            </w:r>
          </w:p>
        </w:tc>
        <w:tc>
          <w:tcPr>
            <w:tcW w:w="6184" w:type="dxa"/>
          </w:tcPr>
          <w:p w:rsidR="00FF45AA" w:rsidRDefault="00FF45AA" w:rsidP="00D97DC6">
            <w:pPr>
              <w:shd w:val="clear" w:color="auto" w:fill="FFFFFF" w:themeFill="background1"/>
              <w:autoSpaceDE w:val="0"/>
              <w:autoSpaceDN w:val="0"/>
              <w:adjustRightInd w:val="0"/>
              <w:jc w:val="both"/>
            </w:pPr>
            <w:proofErr w:type="gramStart"/>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roofErr w:type="gramEnd"/>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552" w:type="dxa"/>
          </w:tcPr>
          <w:p w:rsidR="00FF45AA" w:rsidRPr="00DB74CD" w:rsidRDefault="00C106E8" w:rsidP="00867F0C">
            <w:pPr>
              <w:shd w:val="clear" w:color="auto" w:fill="FFFFFF" w:themeFill="background1"/>
              <w:jc w:val="center"/>
            </w:pPr>
            <w:r>
              <w:t>Ненецкое УФАС</w:t>
            </w: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r w:rsidRPr="00DB74CD">
              <w:t>России</w:t>
            </w:r>
          </w:p>
        </w:tc>
        <w:tc>
          <w:tcPr>
            <w:tcW w:w="1470"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BE1849">
              <w:rPr>
                <w:b/>
              </w:rPr>
              <w:t>Ненецкого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BB2382">
        <w:trPr>
          <w:jc w:val="center"/>
        </w:trPr>
        <w:tc>
          <w:tcPr>
            <w:tcW w:w="704" w:type="dxa"/>
          </w:tcPr>
          <w:p w:rsidR="0094412F" w:rsidRPr="007A648B" w:rsidRDefault="007A648B" w:rsidP="00DB74CD">
            <w:pPr>
              <w:shd w:val="clear" w:color="auto" w:fill="FFFFFF" w:themeFill="background1"/>
              <w:jc w:val="center"/>
            </w:pPr>
            <w:r w:rsidRPr="007A648B">
              <w:t>2.1</w:t>
            </w:r>
            <w:r w:rsidR="0043122A">
              <w:t>.</w:t>
            </w:r>
          </w:p>
        </w:tc>
        <w:tc>
          <w:tcPr>
            <w:tcW w:w="6184" w:type="dxa"/>
          </w:tcPr>
          <w:p w:rsidR="0094412F" w:rsidRPr="00EC51D8" w:rsidRDefault="0018154C" w:rsidP="00F334D7">
            <w:pPr>
              <w:shd w:val="clear" w:color="auto" w:fill="FFFFFF" w:themeFill="background1"/>
              <w:jc w:val="both"/>
            </w:pPr>
            <w:r>
              <w:t xml:space="preserve">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w:t>
            </w:r>
            <w:r w:rsidR="00C106E8">
              <w:t>Ненецкого УФАС России</w:t>
            </w:r>
            <w:r w:rsidR="00F334D7">
              <w:t xml:space="preserve"> контрольно-надзорных функций</w:t>
            </w:r>
            <w:r>
              <w:t>.</w:t>
            </w:r>
          </w:p>
        </w:tc>
        <w:tc>
          <w:tcPr>
            <w:tcW w:w="2552" w:type="dxa"/>
          </w:tcPr>
          <w:p w:rsidR="0094412F" w:rsidRDefault="00C106E8" w:rsidP="00EC51D8">
            <w:pPr>
              <w:shd w:val="clear" w:color="auto" w:fill="FFFFFF" w:themeFill="background1"/>
              <w:jc w:val="center"/>
            </w:pPr>
            <w:proofErr w:type="gramStart"/>
            <w:r>
              <w:t>Ненецкое</w:t>
            </w:r>
            <w:proofErr w:type="gramEnd"/>
            <w:r>
              <w:t xml:space="preserve"> У</w:t>
            </w:r>
            <w:r w:rsidR="00EC51D8">
              <w:t>ФАС России</w:t>
            </w:r>
          </w:p>
          <w:p w:rsidR="00EC51D8" w:rsidRDefault="00EC51D8" w:rsidP="00EC51D8">
            <w:pPr>
              <w:shd w:val="clear" w:color="auto" w:fill="FFFFFF" w:themeFill="background1"/>
              <w:jc w:val="center"/>
            </w:pPr>
          </w:p>
          <w:p w:rsidR="00EC51D8" w:rsidRPr="00EC51D8" w:rsidRDefault="00EC51D8" w:rsidP="00EC51D8">
            <w:pPr>
              <w:shd w:val="clear" w:color="auto" w:fill="FFFFFF" w:themeFill="background1"/>
              <w:jc w:val="center"/>
            </w:pPr>
          </w:p>
        </w:tc>
        <w:tc>
          <w:tcPr>
            <w:tcW w:w="1470"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 xml:space="preserve">Мониторинг исполнения государственными служащими </w:t>
            </w:r>
            <w:r w:rsidR="00C106E8">
              <w:t>Ненецкого У</w:t>
            </w:r>
            <w:r>
              <w:t>ФАС России должностных обязанностей, связанных с осуществлением  контрольно-надзорной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 xml:space="preserve">Минимизация коррупционных рисков при исполнении гражданскими служащими </w:t>
            </w:r>
            <w:proofErr w:type="gramStart"/>
            <w:r w:rsidR="00C106E8">
              <w:t>Ненецкого</w:t>
            </w:r>
            <w:proofErr w:type="gramEnd"/>
            <w:r w:rsidR="00C106E8">
              <w:t xml:space="preserve"> У</w:t>
            </w:r>
            <w:r>
              <w:t>ФАС России контрольно-надзорных функций.</w:t>
            </w:r>
          </w:p>
          <w:p w:rsidR="0094412F" w:rsidRPr="00EC51D8" w:rsidRDefault="0094412F" w:rsidP="00EC51D8">
            <w:pPr>
              <w:shd w:val="clear" w:color="auto" w:fill="FFFFFF" w:themeFill="background1"/>
              <w:jc w:val="both"/>
            </w:pPr>
          </w:p>
        </w:tc>
      </w:tr>
      <w:tr w:rsidR="008C6B80" w:rsidRPr="00DB74CD" w:rsidTr="00BB2382">
        <w:trPr>
          <w:jc w:val="center"/>
        </w:trPr>
        <w:tc>
          <w:tcPr>
            <w:tcW w:w="704" w:type="dxa"/>
          </w:tcPr>
          <w:p w:rsidR="008C6B80" w:rsidRDefault="00C106E8" w:rsidP="00DB74CD">
            <w:pPr>
              <w:shd w:val="clear" w:color="auto" w:fill="FFFFFF" w:themeFill="background1"/>
              <w:jc w:val="center"/>
            </w:pPr>
            <w:r>
              <w:t>2.2</w:t>
            </w:r>
            <w:r w:rsidR="0043122A">
              <w:t>.</w:t>
            </w:r>
          </w:p>
        </w:tc>
        <w:tc>
          <w:tcPr>
            <w:tcW w:w="6184" w:type="dxa"/>
          </w:tcPr>
          <w:p w:rsidR="008C6B80" w:rsidRDefault="008C6B80" w:rsidP="00EC51D8">
            <w:pPr>
              <w:shd w:val="clear" w:color="auto" w:fill="FFFFFF" w:themeFill="background1"/>
              <w:jc w:val="both"/>
            </w:pPr>
            <w:r w:rsidRPr="00DB74CD">
              <w:t xml:space="preserve">Обеспечение эффективного взаимодействия с правоохранительными органами и иными </w:t>
            </w:r>
            <w:r w:rsidRPr="00DB74CD">
              <w:lastRenderedPageBreak/>
              <w:t>государственными органами по вопросам организации противодействия коррупции</w:t>
            </w:r>
            <w:r w:rsidR="00145918">
              <w:t>.</w:t>
            </w:r>
          </w:p>
        </w:tc>
        <w:tc>
          <w:tcPr>
            <w:tcW w:w="2552" w:type="dxa"/>
          </w:tcPr>
          <w:p w:rsidR="008C6B80" w:rsidRDefault="00FD5497" w:rsidP="00FD5497">
            <w:pPr>
              <w:shd w:val="clear" w:color="auto" w:fill="FFFFFF" w:themeFill="background1"/>
              <w:jc w:val="center"/>
            </w:pPr>
            <w:proofErr w:type="gramStart"/>
            <w:r>
              <w:lastRenderedPageBreak/>
              <w:t>Ненецкое</w:t>
            </w:r>
            <w:proofErr w:type="gramEnd"/>
            <w:r>
              <w:t xml:space="preserve"> УФАС России</w:t>
            </w:r>
          </w:p>
        </w:tc>
        <w:tc>
          <w:tcPr>
            <w:tcW w:w="1470" w:type="dxa"/>
          </w:tcPr>
          <w:p w:rsidR="008C6B80" w:rsidRPr="00EC51D8" w:rsidRDefault="008C6B80" w:rsidP="00E35CEA">
            <w:pPr>
              <w:shd w:val="clear" w:color="auto" w:fill="FFFFFF" w:themeFill="background1"/>
              <w:jc w:val="center"/>
            </w:pPr>
            <w:r w:rsidRPr="00EC51D8">
              <w:t xml:space="preserve">В течение всего </w:t>
            </w:r>
            <w:r w:rsidRPr="00EC51D8">
              <w:lastRenderedPageBreak/>
              <w:t>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lastRenderedPageBreak/>
              <w:t>Участие в мероприятиях по вопросам противодействия коррупции.</w:t>
            </w:r>
          </w:p>
          <w:p w:rsidR="008C6B80" w:rsidRDefault="008C6B80" w:rsidP="008C6B80">
            <w:pPr>
              <w:shd w:val="clear" w:color="auto" w:fill="FFFFFF" w:themeFill="background1"/>
              <w:autoSpaceDE w:val="0"/>
              <w:autoSpaceDN w:val="0"/>
              <w:adjustRightInd w:val="0"/>
              <w:jc w:val="both"/>
              <w:outlineLvl w:val="0"/>
            </w:pPr>
            <w:r w:rsidRPr="00DB74CD">
              <w:lastRenderedPageBreak/>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rsidR="00FD5497">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8C6B80" w:rsidRDefault="008C6B80" w:rsidP="00EC51D8">
            <w:pPr>
              <w:shd w:val="clear" w:color="auto" w:fill="FFFFFF" w:themeFill="background1"/>
              <w:jc w:val="both"/>
            </w:pPr>
          </w:p>
        </w:tc>
      </w:tr>
      <w:tr w:rsidR="009A6636" w:rsidRPr="00DB74CD" w:rsidTr="001E5C5B">
        <w:trPr>
          <w:jc w:val="center"/>
        </w:trPr>
        <w:tc>
          <w:tcPr>
            <w:tcW w:w="704" w:type="dxa"/>
          </w:tcPr>
          <w:p w:rsidR="009A6636" w:rsidRPr="00DB74CD" w:rsidRDefault="009A6636" w:rsidP="001E5C5B">
            <w:pPr>
              <w:shd w:val="clear" w:color="auto" w:fill="FFFFFF" w:themeFill="background1"/>
              <w:spacing w:before="120" w:after="120"/>
              <w:jc w:val="center"/>
            </w:pPr>
            <w:r>
              <w:rPr>
                <w:b/>
              </w:rPr>
              <w:lastRenderedPageBreak/>
              <w:t>3</w:t>
            </w:r>
            <w:r w:rsidRPr="00DB74CD">
              <w:rPr>
                <w:b/>
              </w:rPr>
              <w:t>.</w:t>
            </w:r>
          </w:p>
        </w:tc>
        <w:tc>
          <w:tcPr>
            <w:tcW w:w="14884" w:type="dxa"/>
            <w:gridSpan w:val="4"/>
          </w:tcPr>
          <w:p w:rsidR="009A6636" w:rsidRPr="00DB74CD" w:rsidRDefault="00FD5497" w:rsidP="00BE1849">
            <w:pPr>
              <w:shd w:val="clear" w:color="auto" w:fill="FFFFFF" w:themeFill="background1"/>
              <w:jc w:val="center"/>
              <w:rPr>
                <w:b/>
              </w:rPr>
            </w:pPr>
            <w:r>
              <w:rPr>
                <w:b/>
              </w:rPr>
              <w:t xml:space="preserve">Взаимодействие </w:t>
            </w:r>
            <w:r w:rsidR="00BE1849">
              <w:rPr>
                <w:b/>
              </w:rPr>
              <w:t>Ненецкого У</w:t>
            </w:r>
            <w:r>
              <w:rPr>
                <w:b/>
              </w:rPr>
              <w:t>ФАС России с институтами гражданско</w:t>
            </w:r>
            <w:r w:rsidR="00421791">
              <w:rPr>
                <w:b/>
              </w:rPr>
              <w:t>го общества и гражданами, а так</w:t>
            </w:r>
            <w:r>
              <w:rPr>
                <w:b/>
              </w:rPr>
              <w:t xml:space="preserve">же создание эффективной системы обратной связи, обеспечение доступности информации о деятельности </w:t>
            </w:r>
            <w:r w:rsidR="00BE1849">
              <w:rPr>
                <w:b/>
              </w:rPr>
              <w:t>Ненецкого У</w:t>
            </w:r>
            <w:r>
              <w:rPr>
                <w:b/>
              </w:rPr>
              <w:t>ФАС России</w:t>
            </w:r>
          </w:p>
        </w:tc>
      </w:tr>
      <w:tr w:rsidR="00FF45AA" w:rsidRPr="00DB74CD" w:rsidTr="00BB2382">
        <w:trPr>
          <w:jc w:val="center"/>
        </w:trPr>
        <w:tc>
          <w:tcPr>
            <w:tcW w:w="704" w:type="dxa"/>
          </w:tcPr>
          <w:p w:rsidR="00FF45AA" w:rsidRPr="00DB74CD" w:rsidRDefault="00FD5497" w:rsidP="00DB74CD">
            <w:pPr>
              <w:shd w:val="clear" w:color="auto" w:fill="FFFFFF" w:themeFill="background1"/>
              <w:jc w:val="center"/>
            </w:pPr>
            <w:r>
              <w:t>3</w:t>
            </w:r>
            <w:r w:rsidR="00FF45AA" w:rsidRPr="00DB74CD">
              <w:t>.1.</w:t>
            </w:r>
          </w:p>
        </w:tc>
        <w:tc>
          <w:tcPr>
            <w:tcW w:w="6184" w:type="dxa"/>
          </w:tcPr>
          <w:p w:rsidR="00FF45AA" w:rsidRPr="00DB74CD" w:rsidRDefault="00FF45AA" w:rsidP="00FD5497">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FD5497">
              <w:t xml:space="preserve">Ненецкого УФАС России </w:t>
            </w:r>
            <w:r>
              <w:t xml:space="preserve">в сети Интернет </w:t>
            </w:r>
            <w:r w:rsidRPr="00DB74CD">
              <w:t xml:space="preserve">информации об </w:t>
            </w:r>
            <w:proofErr w:type="spellStart"/>
            <w:r w:rsidRPr="00DB74CD">
              <w:t>антикоррупционной</w:t>
            </w:r>
            <w:proofErr w:type="spellEnd"/>
            <w:r w:rsidRPr="00DB74CD">
              <w:t xml:space="preserve">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552" w:type="dxa"/>
          </w:tcPr>
          <w:p w:rsidR="00FF45AA" w:rsidRPr="00DB74CD" w:rsidRDefault="00FD5497" w:rsidP="00DB74CD">
            <w:pPr>
              <w:shd w:val="clear" w:color="auto" w:fill="FFFFFF" w:themeFill="background1"/>
              <w:jc w:val="center"/>
            </w:pPr>
            <w:proofErr w:type="gramStart"/>
            <w:r>
              <w:t>Ненецкое</w:t>
            </w:r>
            <w:proofErr w:type="gramEnd"/>
            <w:r>
              <w:t xml:space="preserve"> УФАС России</w:t>
            </w:r>
          </w:p>
        </w:tc>
        <w:tc>
          <w:tcPr>
            <w:tcW w:w="1470"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BB2382">
        <w:trPr>
          <w:jc w:val="center"/>
        </w:trPr>
        <w:tc>
          <w:tcPr>
            <w:tcW w:w="704" w:type="dxa"/>
          </w:tcPr>
          <w:p w:rsidR="00FF45AA" w:rsidRPr="00DB74CD" w:rsidRDefault="00DD0F85" w:rsidP="00DB74CD">
            <w:pPr>
              <w:shd w:val="clear" w:color="auto" w:fill="FFFFFF" w:themeFill="background1"/>
              <w:jc w:val="center"/>
            </w:pPr>
            <w:r>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rsidR="00421791">
              <w:t>Н</w:t>
            </w:r>
            <w:r w:rsidR="00DD0F85">
              <w:t>енецкого У</w:t>
            </w:r>
            <w:r w:rsidRPr="00DB74CD">
              <w:t>ФАС России с институтами гражданского общества по вопросам противодействия коррупции</w:t>
            </w:r>
            <w:r w:rsidR="00B73567">
              <w:t xml:space="preserve">, в том числе с общественными объединениями, уставной задачей которых является участие в работе по противодействию </w:t>
            </w:r>
            <w:r w:rsidR="00B73567">
              <w:lastRenderedPageBreak/>
              <w:t>коррупции</w:t>
            </w:r>
            <w:r w:rsidR="00650661">
              <w:t>.</w:t>
            </w:r>
          </w:p>
          <w:p w:rsidR="00FF45AA" w:rsidRPr="00DB74CD" w:rsidRDefault="00FF45AA" w:rsidP="00DB74CD">
            <w:pPr>
              <w:shd w:val="clear" w:color="auto" w:fill="FFFFFF" w:themeFill="background1"/>
              <w:autoSpaceDE w:val="0"/>
              <w:autoSpaceDN w:val="0"/>
              <w:adjustRightInd w:val="0"/>
              <w:jc w:val="both"/>
              <w:rPr>
                <w:b/>
                <w:i/>
              </w:rPr>
            </w:pPr>
          </w:p>
        </w:tc>
        <w:tc>
          <w:tcPr>
            <w:tcW w:w="2552" w:type="dxa"/>
          </w:tcPr>
          <w:p w:rsidR="00B73567" w:rsidRPr="00DB74CD" w:rsidRDefault="00B73567" w:rsidP="00B73567">
            <w:pPr>
              <w:shd w:val="clear" w:color="auto" w:fill="FFFFFF" w:themeFill="background1"/>
              <w:ind w:left="-164"/>
              <w:jc w:val="center"/>
            </w:pPr>
          </w:p>
          <w:p w:rsidR="00FF45AA" w:rsidRPr="00DB74CD" w:rsidRDefault="00DD0F85" w:rsidP="00DB74CD">
            <w:pPr>
              <w:shd w:val="clear" w:color="auto" w:fill="FFFFFF" w:themeFill="background1"/>
              <w:jc w:val="center"/>
              <w:rPr>
                <w:i/>
              </w:rPr>
            </w:pPr>
            <w:proofErr w:type="gramStart"/>
            <w:r>
              <w:t>Ненецкое</w:t>
            </w:r>
            <w:proofErr w:type="gramEnd"/>
            <w:r w:rsidR="00FF45AA" w:rsidRPr="00DB74CD">
              <w:t xml:space="preserve"> </w:t>
            </w:r>
            <w:r>
              <w:t>У</w:t>
            </w:r>
            <w:r w:rsidR="00FF45AA" w:rsidRPr="00DB74CD">
              <w:t>ФАС России</w:t>
            </w:r>
          </w:p>
        </w:tc>
        <w:tc>
          <w:tcPr>
            <w:tcW w:w="1470"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lastRenderedPageBreak/>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BB2382">
        <w:trPr>
          <w:jc w:val="center"/>
        </w:trPr>
        <w:tc>
          <w:tcPr>
            <w:tcW w:w="704" w:type="dxa"/>
          </w:tcPr>
          <w:p w:rsidR="00FF45AA" w:rsidRPr="00DB74CD" w:rsidRDefault="00DD0F85" w:rsidP="00DB74CD">
            <w:pPr>
              <w:shd w:val="clear" w:color="auto" w:fill="FFFFFF" w:themeFill="background1"/>
              <w:jc w:val="center"/>
            </w:pPr>
            <w:r>
              <w:lastRenderedPageBreak/>
              <w:t>3.3</w:t>
            </w:r>
            <w:r w:rsidR="0043122A">
              <w:t>.</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w:t>
            </w:r>
            <w:r w:rsidR="00DD0F85">
              <w:t>Ненецкого У</w:t>
            </w:r>
            <w:r w:rsidRPr="00DB74CD">
              <w:t xml:space="preserve">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552" w:type="dxa"/>
          </w:tcPr>
          <w:p w:rsidR="00FF45AA" w:rsidRPr="00DB74CD" w:rsidRDefault="00DD0F85" w:rsidP="00DB74CD">
            <w:pPr>
              <w:shd w:val="clear" w:color="auto" w:fill="FFFFFF" w:themeFill="background1"/>
              <w:jc w:val="center"/>
            </w:pPr>
            <w:proofErr w:type="gramStart"/>
            <w:r>
              <w:t>Ненецкое</w:t>
            </w:r>
            <w:proofErr w:type="gramEnd"/>
            <w:r>
              <w:t xml:space="preserve"> УФАС России</w:t>
            </w:r>
          </w:p>
        </w:tc>
        <w:tc>
          <w:tcPr>
            <w:tcW w:w="1470"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1. </w:t>
            </w:r>
            <w:r w:rsidR="00FA1EC0">
              <w:t>Подготовка разъяснений</w:t>
            </w:r>
            <w:r>
              <w:t xml:space="preserve"> законодательства в установленных сферах деятель</w:t>
            </w:r>
            <w:r w:rsidR="00FA1EC0">
              <w:t xml:space="preserve">ности </w:t>
            </w:r>
            <w:r w:rsidR="00DD0F85">
              <w:t>Ненецкого У</w:t>
            </w:r>
            <w:r w:rsidR="00FA1EC0">
              <w:t>ФАС России, обеспечивающих</w:t>
            </w:r>
            <w:r>
              <w:t xml:space="preserve"> единообразное применение нормативных правовых актов Российской Федерации и ФАС России.</w:t>
            </w:r>
          </w:p>
          <w:p w:rsidR="00FF45AA" w:rsidRPr="00DB74CD" w:rsidRDefault="00FF45AA" w:rsidP="00DB74CD">
            <w:pPr>
              <w:shd w:val="clear" w:color="auto" w:fill="FFFFFF" w:themeFill="background1"/>
              <w:jc w:val="both"/>
            </w:pPr>
            <w:r>
              <w:t xml:space="preserve">2. Размещение соответствующей информации на официальном сайте </w:t>
            </w:r>
            <w:r w:rsidR="00DD0F85">
              <w:t>Ненецкого У</w:t>
            </w:r>
            <w:r>
              <w:t>ФАС России в сети Интернет.</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ED" w:rsidRDefault="00B75CED">
      <w:r>
        <w:separator/>
      </w:r>
    </w:p>
  </w:endnote>
  <w:endnote w:type="continuationSeparator" w:id="0">
    <w:p w:rsidR="00B75CED" w:rsidRDefault="00B75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D5" w:rsidRDefault="001C54D5">
    <w:pPr>
      <w:pStyle w:val="a7"/>
    </w:pPr>
  </w:p>
  <w:p w:rsidR="001C54D5" w:rsidRDefault="001C54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ED" w:rsidRDefault="00B75CED">
      <w:r>
        <w:separator/>
      </w:r>
    </w:p>
  </w:footnote>
  <w:footnote w:type="continuationSeparator" w:id="0">
    <w:p w:rsidR="00B75CED" w:rsidRDefault="00B75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1C54D5" w:rsidRDefault="009C15CC">
        <w:pPr>
          <w:pStyle w:val="a5"/>
          <w:jc w:val="center"/>
        </w:pPr>
        <w:fldSimple w:instr="PAGE   \* MERGEFORMAT">
          <w:r w:rsidR="00E07568">
            <w:rPr>
              <w:noProof/>
            </w:rPr>
            <w:t>7</w:t>
          </w:r>
        </w:fldSimple>
      </w:p>
    </w:sdtContent>
  </w:sdt>
  <w:p w:rsidR="001C54D5" w:rsidRDefault="001C54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66D99"/>
    <w:rsid w:val="000019D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45918"/>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4D00"/>
    <w:rsid w:val="001B561A"/>
    <w:rsid w:val="001C1958"/>
    <w:rsid w:val="001C352E"/>
    <w:rsid w:val="001C54D5"/>
    <w:rsid w:val="001D1D5D"/>
    <w:rsid w:val="001D532E"/>
    <w:rsid w:val="001D7794"/>
    <w:rsid w:val="001E2633"/>
    <w:rsid w:val="001E5041"/>
    <w:rsid w:val="001E5C5B"/>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5121"/>
    <w:rsid w:val="0021668D"/>
    <w:rsid w:val="002172B5"/>
    <w:rsid w:val="00217337"/>
    <w:rsid w:val="0022140B"/>
    <w:rsid w:val="0022184C"/>
    <w:rsid w:val="00224C39"/>
    <w:rsid w:val="002253D9"/>
    <w:rsid w:val="00225E0A"/>
    <w:rsid w:val="00230728"/>
    <w:rsid w:val="00231AB9"/>
    <w:rsid w:val="00233F06"/>
    <w:rsid w:val="00236CBB"/>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04AD"/>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1791"/>
    <w:rsid w:val="0042254E"/>
    <w:rsid w:val="00423713"/>
    <w:rsid w:val="00424DC7"/>
    <w:rsid w:val="00426550"/>
    <w:rsid w:val="0043122A"/>
    <w:rsid w:val="00432BDC"/>
    <w:rsid w:val="00433AEF"/>
    <w:rsid w:val="00434E56"/>
    <w:rsid w:val="00436146"/>
    <w:rsid w:val="004363C6"/>
    <w:rsid w:val="00437655"/>
    <w:rsid w:val="00445303"/>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5113"/>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30"/>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615C"/>
    <w:rsid w:val="005B7212"/>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340B"/>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549B"/>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5CC"/>
    <w:rsid w:val="009C170E"/>
    <w:rsid w:val="009C43FD"/>
    <w:rsid w:val="009C5B75"/>
    <w:rsid w:val="009C74E3"/>
    <w:rsid w:val="009C7556"/>
    <w:rsid w:val="009D0E5E"/>
    <w:rsid w:val="009D28DF"/>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55A"/>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14545"/>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75CED"/>
    <w:rsid w:val="00B80145"/>
    <w:rsid w:val="00B83C75"/>
    <w:rsid w:val="00B8488A"/>
    <w:rsid w:val="00B86B51"/>
    <w:rsid w:val="00B874EE"/>
    <w:rsid w:val="00B91F9D"/>
    <w:rsid w:val="00B9497F"/>
    <w:rsid w:val="00B95A4B"/>
    <w:rsid w:val="00B9670A"/>
    <w:rsid w:val="00BA09E7"/>
    <w:rsid w:val="00BA38A2"/>
    <w:rsid w:val="00BA5126"/>
    <w:rsid w:val="00BA7456"/>
    <w:rsid w:val="00BA7B5D"/>
    <w:rsid w:val="00BA7D54"/>
    <w:rsid w:val="00BB03CE"/>
    <w:rsid w:val="00BB0AA4"/>
    <w:rsid w:val="00BB1A1E"/>
    <w:rsid w:val="00BB1E79"/>
    <w:rsid w:val="00BB2382"/>
    <w:rsid w:val="00BB6F6A"/>
    <w:rsid w:val="00BC12AF"/>
    <w:rsid w:val="00BC29BD"/>
    <w:rsid w:val="00BC3D46"/>
    <w:rsid w:val="00BC5315"/>
    <w:rsid w:val="00BC592B"/>
    <w:rsid w:val="00BC5B36"/>
    <w:rsid w:val="00BC751B"/>
    <w:rsid w:val="00BD19D2"/>
    <w:rsid w:val="00BD5803"/>
    <w:rsid w:val="00BD5D3D"/>
    <w:rsid w:val="00BD5F57"/>
    <w:rsid w:val="00BE1849"/>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06E8"/>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3B75"/>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799"/>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36208"/>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0F85"/>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07568"/>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2B1D"/>
    <w:rsid w:val="00FC33D1"/>
    <w:rsid w:val="00FC3479"/>
    <w:rsid w:val="00FC466C"/>
    <w:rsid w:val="00FD131E"/>
    <w:rsid w:val="00FD5497"/>
    <w:rsid w:val="00FD5AC5"/>
    <w:rsid w:val="00FD65F9"/>
    <w:rsid w:val="00FD6B48"/>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273F-3AD7-4EE9-93C2-7B009130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to83-sljusarchik</cp:lastModifiedBy>
  <cp:revision>2</cp:revision>
  <cp:lastPrinted>2018-10-23T14:55:00Z</cp:lastPrinted>
  <dcterms:created xsi:type="dcterms:W3CDTF">2019-10-01T08:48:00Z</dcterms:created>
  <dcterms:modified xsi:type="dcterms:W3CDTF">2019-10-01T08:48:00Z</dcterms:modified>
</cp:coreProperties>
</file>